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4EF7" w:rsidRDefault="00A42AD3">
      <w:pPr>
        <w:spacing w:after="0" w:line="240" w:lineRule="auto"/>
        <w:jc w:val="center"/>
        <w:rPr>
          <w:rFonts w:ascii="Times New Roman" w:hAnsi="Times New Roman" w:cs="Times New Roman"/>
        </w:rPr>
      </w:pPr>
      <w:bookmarkStart w:id="0" w:name="_GoBack"/>
      <w:bookmarkEnd w:id="0"/>
      <w:r>
        <w:rPr>
          <w:noProof/>
        </w:rPr>
        <w:drawing>
          <wp:anchor distT="0" distB="0" distL="0" distR="0" simplePos="0" relativeHeight="251658240" behindDoc="1" locked="0" layoutInCell="1" allowOverlap="1">
            <wp:simplePos x="0" y="0"/>
            <wp:positionH relativeFrom="column">
              <wp:posOffset>67310</wp:posOffset>
            </wp:positionH>
            <wp:positionV relativeFrom="paragraph">
              <wp:posOffset>-1270</wp:posOffset>
            </wp:positionV>
            <wp:extent cx="1511300" cy="723900"/>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4EF7" w:rsidRDefault="00994EF7">
      <w:pPr>
        <w:spacing w:after="0" w:line="240" w:lineRule="auto"/>
        <w:jc w:val="center"/>
        <w:rPr>
          <w:rFonts w:ascii="Times New Roman" w:hAnsi="Times New Roman" w:cs="Times New Roman"/>
        </w:rPr>
      </w:pPr>
    </w:p>
    <w:p w:rsidR="00994EF7" w:rsidRDefault="00994EF7">
      <w:pPr>
        <w:spacing w:after="0" w:line="240" w:lineRule="auto"/>
        <w:jc w:val="center"/>
        <w:rPr>
          <w:rFonts w:ascii="Times New Roman" w:hAnsi="Times New Roman" w:cs="Times New Roman"/>
          <w:sz w:val="24"/>
          <w:szCs w:val="24"/>
        </w:rPr>
      </w:pPr>
    </w:p>
    <w:p w:rsidR="00994EF7" w:rsidRDefault="00994EF7">
      <w:pPr>
        <w:spacing w:after="0" w:line="240" w:lineRule="auto"/>
        <w:jc w:val="center"/>
        <w:rPr>
          <w:rFonts w:ascii="Times New Roman" w:hAnsi="Times New Roman" w:cs="Times New Roman"/>
          <w:sz w:val="24"/>
          <w:szCs w:val="24"/>
        </w:rPr>
      </w:pPr>
    </w:p>
    <w:p w:rsidR="00E9124A" w:rsidRDefault="006D63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ІНФОРМАЦІЯ</w:t>
      </w:r>
      <w:r w:rsidR="005C3E3A">
        <w:rPr>
          <w:rFonts w:ascii="Times New Roman" w:hAnsi="Times New Roman" w:cs="Times New Roman"/>
          <w:sz w:val="24"/>
          <w:szCs w:val="24"/>
        </w:rPr>
        <w:t xml:space="preserve"> </w:t>
      </w:r>
    </w:p>
    <w:p w:rsidR="00994EF7" w:rsidRDefault="00562F72" w:rsidP="00E9124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про </w:t>
      </w:r>
      <w:r w:rsidR="00EB570E">
        <w:rPr>
          <w:rFonts w:ascii="Times New Roman" w:hAnsi="Times New Roman" w:cs="Times New Roman"/>
          <w:sz w:val="24"/>
          <w:szCs w:val="24"/>
        </w:rPr>
        <w:t xml:space="preserve">страховика та </w:t>
      </w:r>
      <w:r w:rsidR="005C3E3A">
        <w:rPr>
          <w:rFonts w:ascii="Times New Roman" w:hAnsi="Times New Roman" w:cs="Times New Roman"/>
          <w:sz w:val="24"/>
          <w:szCs w:val="24"/>
        </w:rPr>
        <w:t xml:space="preserve">страховий продукт </w:t>
      </w:r>
    </w:p>
    <w:p w:rsidR="00994EF7" w:rsidRDefault="005C3E3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D109AB" w:rsidRPr="00D109AB">
        <w:rPr>
          <w:rFonts w:ascii="Times New Roman" w:hAnsi="Times New Roman" w:cs="Times New Roman"/>
          <w:sz w:val="24"/>
          <w:szCs w:val="24"/>
        </w:rPr>
        <w:t>Страхування від нещасного випадку на транспорті для працівників, які здійснюють експлуатацію транспортних засобів</w:t>
      </w:r>
      <w:r>
        <w:rPr>
          <w:rFonts w:ascii="Times New Roman" w:hAnsi="Times New Roman" w:cs="Times New Roman"/>
          <w:sz w:val="24"/>
          <w:szCs w:val="24"/>
        </w:rPr>
        <w:t>»</w:t>
      </w:r>
    </w:p>
    <w:p w:rsidR="00994EF7" w:rsidRDefault="00994EF7">
      <w:pPr>
        <w:spacing w:after="0" w:line="240" w:lineRule="auto"/>
        <w:jc w:val="center"/>
        <w:rPr>
          <w:rFonts w:ascii="Times New Roman" w:hAnsi="Times New Roman" w:cs="Times New Roman"/>
          <w:sz w:val="24"/>
          <w:szCs w:val="24"/>
        </w:rPr>
      </w:pPr>
    </w:p>
    <w:p w:rsidR="00994EF7" w:rsidRDefault="00994EF7">
      <w:pPr>
        <w:spacing w:after="0" w:line="240" w:lineRule="auto"/>
        <w:jc w:val="center"/>
        <w:rPr>
          <w:rFonts w:ascii="Times New Roman" w:hAnsi="Times New Roman" w:cs="Times New Roman"/>
          <w:sz w:val="24"/>
          <w:szCs w:val="24"/>
        </w:rPr>
      </w:pPr>
    </w:p>
    <w:tbl>
      <w:tblPr>
        <w:tblStyle w:val="af6"/>
        <w:tblW w:w="96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0"/>
        <w:gridCol w:w="2614"/>
        <w:gridCol w:w="6515"/>
      </w:tblGrid>
      <w:tr w:rsidR="00994EF7" w:rsidRPr="0076597A" w:rsidTr="00E1258E">
        <w:tc>
          <w:tcPr>
            <w:tcW w:w="500" w:type="dxa"/>
          </w:tcPr>
          <w:p w:rsidR="00994EF7" w:rsidRPr="0076597A" w:rsidRDefault="005A6E73" w:rsidP="003C20A3">
            <w:pPr>
              <w:jc w:val="center"/>
              <w:rPr>
                <w:rFonts w:ascii="Times New Roman" w:hAnsi="Times New Roman" w:cs="Times New Roman"/>
                <w:b/>
              </w:rPr>
            </w:pPr>
            <w:r w:rsidRPr="0076597A">
              <w:rPr>
                <w:rFonts w:ascii="Times New Roman" w:hAnsi="Times New Roman" w:cs="Times New Roman"/>
                <w:b/>
              </w:rPr>
              <w:t>І.</w:t>
            </w:r>
          </w:p>
        </w:tc>
        <w:tc>
          <w:tcPr>
            <w:tcW w:w="9129" w:type="dxa"/>
            <w:gridSpan w:val="2"/>
          </w:tcPr>
          <w:p w:rsidR="00994EF7" w:rsidRPr="0076597A" w:rsidRDefault="005A6E73" w:rsidP="003C20A3">
            <w:pPr>
              <w:rPr>
                <w:rFonts w:ascii="Times New Roman" w:hAnsi="Times New Roman" w:cs="Times New Roman"/>
                <w:b/>
                <w:color w:val="000000"/>
              </w:rPr>
            </w:pPr>
            <w:r w:rsidRPr="0076597A">
              <w:rPr>
                <w:rFonts w:ascii="Times New Roman" w:hAnsi="Times New Roman" w:cs="Times New Roman"/>
                <w:b/>
                <w:color w:val="000000"/>
              </w:rPr>
              <w:t>ІНФОРМАЦІЯ ПРО СТРАХОВИКА</w:t>
            </w:r>
          </w:p>
        </w:tc>
      </w:tr>
      <w:tr w:rsidR="00994EF7" w:rsidRPr="0076597A" w:rsidTr="00E1258E">
        <w:tc>
          <w:tcPr>
            <w:tcW w:w="500" w:type="dxa"/>
          </w:tcPr>
          <w:p w:rsidR="00994EF7" w:rsidRPr="0076597A" w:rsidRDefault="0076597A" w:rsidP="003C20A3">
            <w:pPr>
              <w:jc w:val="center"/>
              <w:rPr>
                <w:rFonts w:ascii="Times New Roman" w:hAnsi="Times New Roman" w:cs="Times New Roman"/>
              </w:rPr>
            </w:pPr>
            <w:r w:rsidRPr="0076597A">
              <w:rPr>
                <w:rFonts w:ascii="Times New Roman" w:hAnsi="Times New Roman" w:cs="Times New Roman"/>
              </w:rPr>
              <w:t>1</w:t>
            </w:r>
          </w:p>
        </w:tc>
        <w:tc>
          <w:tcPr>
            <w:tcW w:w="2614" w:type="dxa"/>
          </w:tcPr>
          <w:p w:rsidR="00994EF7" w:rsidRPr="0076597A" w:rsidRDefault="005C3E3A" w:rsidP="003C20A3">
            <w:pPr>
              <w:rPr>
                <w:rFonts w:ascii="Times New Roman" w:hAnsi="Times New Roman" w:cs="Times New Roman"/>
              </w:rPr>
            </w:pPr>
            <w:r w:rsidRPr="0076597A">
              <w:rPr>
                <w:rFonts w:ascii="Times New Roman" w:hAnsi="Times New Roman" w:cs="Times New Roman"/>
              </w:rPr>
              <w:t>Найменування</w:t>
            </w:r>
            <w:r w:rsidR="00E9124A">
              <w:rPr>
                <w:rFonts w:ascii="Times New Roman" w:hAnsi="Times New Roman" w:cs="Times New Roman"/>
              </w:rPr>
              <w:t xml:space="preserve"> та місцезнаходження  страховика</w:t>
            </w:r>
          </w:p>
        </w:tc>
        <w:tc>
          <w:tcPr>
            <w:tcW w:w="6515" w:type="dxa"/>
          </w:tcPr>
          <w:p w:rsidR="00994EF7" w:rsidRPr="0076597A" w:rsidRDefault="005C3E3A" w:rsidP="003C20A3">
            <w:pPr>
              <w:rPr>
                <w:rFonts w:ascii="Times New Roman" w:hAnsi="Times New Roman" w:cs="Times New Roman"/>
              </w:rPr>
            </w:pPr>
            <w:r w:rsidRPr="0076597A">
              <w:rPr>
                <w:rFonts w:ascii="Times New Roman" w:hAnsi="Times New Roman" w:cs="Times New Roman"/>
              </w:rPr>
              <w:t>Акціонерне товариство «Страхова компанія «Країна»</w:t>
            </w:r>
          </w:p>
          <w:p w:rsidR="00994EF7" w:rsidRPr="0076597A" w:rsidRDefault="005C3E3A" w:rsidP="003C20A3">
            <w:pPr>
              <w:rPr>
                <w:rFonts w:ascii="Times New Roman" w:hAnsi="Times New Roman" w:cs="Times New Roman"/>
              </w:rPr>
            </w:pPr>
            <w:r w:rsidRPr="0076597A">
              <w:rPr>
                <w:rFonts w:ascii="Times New Roman" w:hAnsi="Times New Roman" w:cs="Times New Roman"/>
              </w:rPr>
              <w:t>(АТ «СК «</w:t>
            </w:r>
            <w:r w:rsidR="005A6E73" w:rsidRPr="0076597A">
              <w:rPr>
                <w:rFonts w:ascii="Times New Roman" w:hAnsi="Times New Roman" w:cs="Times New Roman"/>
              </w:rPr>
              <w:t>КРАЇНА</w:t>
            </w:r>
            <w:r w:rsidRPr="0076597A">
              <w:rPr>
                <w:rFonts w:ascii="Times New Roman" w:hAnsi="Times New Roman" w:cs="Times New Roman"/>
              </w:rPr>
              <w:t>»)</w:t>
            </w:r>
          </w:p>
          <w:p w:rsidR="00994EF7" w:rsidRDefault="0008454B" w:rsidP="003C20A3">
            <w:pPr>
              <w:rPr>
                <w:rFonts w:ascii="Times New Roman" w:hAnsi="Times New Roman" w:cs="Times New Roman"/>
              </w:rPr>
            </w:pPr>
            <w:r w:rsidRPr="0076597A">
              <w:rPr>
                <w:rFonts w:ascii="Times New Roman" w:hAnsi="Times New Roman" w:cs="Times New Roman"/>
              </w:rPr>
              <w:t>ЄДРПОУ</w:t>
            </w:r>
            <w:r w:rsidR="005C3E3A" w:rsidRPr="0076597A">
              <w:rPr>
                <w:rFonts w:ascii="Times New Roman" w:hAnsi="Times New Roman" w:cs="Times New Roman"/>
              </w:rPr>
              <w:t xml:space="preserve"> 20842474</w:t>
            </w:r>
          </w:p>
          <w:p w:rsidR="00E9124A" w:rsidRPr="0076597A" w:rsidRDefault="00E9124A" w:rsidP="003C20A3">
            <w:pPr>
              <w:jc w:val="both"/>
              <w:rPr>
                <w:rFonts w:ascii="Times New Roman" w:hAnsi="Times New Roman" w:cs="Times New Roman"/>
              </w:rPr>
            </w:pPr>
            <w:r w:rsidRPr="0076597A">
              <w:rPr>
                <w:rFonts w:ascii="Times New Roman" w:hAnsi="Times New Roman" w:cs="Times New Roman"/>
              </w:rPr>
              <w:t>04176, м. Київ, вул. Електриків, 29-А</w:t>
            </w:r>
          </w:p>
          <w:p w:rsidR="00E9124A" w:rsidRPr="0076597A" w:rsidRDefault="00E9124A" w:rsidP="003C20A3">
            <w:pPr>
              <w:rPr>
                <w:rFonts w:ascii="Times New Roman" w:hAnsi="Times New Roman" w:cs="Times New Roman"/>
              </w:rPr>
            </w:pPr>
          </w:p>
        </w:tc>
      </w:tr>
      <w:tr w:rsidR="005A6E73" w:rsidRPr="0076597A" w:rsidTr="00E1258E">
        <w:tc>
          <w:tcPr>
            <w:tcW w:w="500" w:type="dxa"/>
          </w:tcPr>
          <w:p w:rsidR="005A6E73" w:rsidRPr="0076597A" w:rsidRDefault="00E9124A" w:rsidP="003C20A3">
            <w:pPr>
              <w:jc w:val="center"/>
              <w:rPr>
                <w:rFonts w:ascii="Times New Roman" w:hAnsi="Times New Roman" w:cs="Times New Roman"/>
              </w:rPr>
            </w:pPr>
            <w:r>
              <w:rPr>
                <w:rFonts w:ascii="Times New Roman" w:hAnsi="Times New Roman" w:cs="Times New Roman"/>
              </w:rPr>
              <w:t>2</w:t>
            </w:r>
          </w:p>
        </w:tc>
        <w:tc>
          <w:tcPr>
            <w:tcW w:w="2614" w:type="dxa"/>
          </w:tcPr>
          <w:p w:rsidR="005A6E73" w:rsidRPr="0076597A" w:rsidRDefault="00E9124A" w:rsidP="003C20A3">
            <w:pPr>
              <w:rPr>
                <w:rFonts w:ascii="Times New Roman" w:hAnsi="Times New Roman" w:cs="Times New Roman"/>
              </w:rPr>
            </w:pPr>
            <w:r>
              <w:rPr>
                <w:rFonts w:ascii="Times New Roman" w:hAnsi="Times New Roman" w:cs="Times New Roman"/>
              </w:rPr>
              <w:t>Інформація про страховика, яка надається клієнту до укладення договору страхування</w:t>
            </w:r>
          </w:p>
        </w:tc>
        <w:tc>
          <w:tcPr>
            <w:tcW w:w="6515" w:type="dxa"/>
          </w:tcPr>
          <w:p w:rsidR="00E9124A" w:rsidRPr="00BC69A7" w:rsidRDefault="0000789C" w:rsidP="003C20A3">
            <w:pPr>
              <w:jc w:val="both"/>
              <w:rPr>
                <w:rFonts w:ascii="Times New Roman" w:hAnsi="Times New Roman" w:cs="Times New Roman"/>
              </w:rPr>
            </w:pPr>
            <w:r>
              <w:rPr>
                <w:rFonts w:ascii="Times New Roman" w:hAnsi="Times New Roman" w:cs="Times New Roman"/>
              </w:rPr>
              <w:t>З інформацією про С</w:t>
            </w:r>
            <w:r w:rsidR="00E9124A">
              <w:rPr>
                <w:rFonts w:ascii="Times New Roman" w:hAnsi="Times New Roman" w:cs="Times New Roman"/>
              </w:rPr>
              <w:t xml:space="preserve">траховика, яка надається до укладення договору страхування можна ознайомитись на веб-сайті </w:t>
            </w:r>
            <w:r w:rsidR="00E9124A" w:rsidRPr="00BC69A7">
              <w:rPr>
                <w:rFonts w:ascii="Times New Roman" w:hAnsi="Times New Roman" w:cs="Times New Roman"/>
              </w:rPr>
              <w:t>страховика в розділі «Публічна та фінансова інформація» (Інформація про страховика, яка надається до укладення договору страхування</w:t>
            </w:r>
            <w:r w:rsidR="00CA294A" w:rsidRPr="00BC69A7">
              <w:rPr>
                <w:rFonts w:ascii="Times New Roman" w:hAnsi="Times New Roman" w:cs="Times New Roman"/>
              </w:rPr>
              <w:t xml:space="preserve"> на виконання статті 87 Закону України «Про страхування»</w:t>
            </w:r>
            <w:r w:rsidR="00E9124A" w:rsidRPr="00BC69A7">
              <w:rPr>
                <w:rFonts w:ascii="Times New Roman" w:hAnsi="Times New Roman" w:cs="Times New Roman"/>
              </w:rPr>
              <w:t xml:space="preserve">) за посиланням: </w:t>
            </w:r>
          </w:p>
          <w:p w:rsidR="00E9124A" w:rsidRDefault="00CA294A" w:rsidP="003C20A3">
            <w:pPr>
              <w:jc w:val="both"/>
              <w:rPr>
                <w:rFonts w:ascii="Times New Roman" w:hAnsi="Times New Roman" w:cs="Times New Roman"/>
              </w:rPr>
            </w:pPr>
            <w:hyperlink r:id="rId10" w:history="1">
              <w:r w:rsidRPr="00BC69A7">
                <w:rPr>
                  <w:rStyle w:val="ab"/>
                  <w:rFonts w:ascii="Times New Roman" w:hAnsi="Times New Roman"/>
                </w:rPr>
                <w:t>https://krayina.com/page/public-information/rozkrittya-informatsii</w:t>
              </w:r>
            </w:hyperlink>
          </w:p>
          <w:p w:rsidR="00CA294A" w:rsidRPr="0076597A" w:rsidRDefault="00CA294A" w:rsidP="003C20A3">
            <w:pPr>
              <w:jc w:val="both"/>
              <w:rPr>
                <w:rFonts w:ascii="Times New Roman" w:hAnsi="Times New Roman" w:cs="Times New Roman"/>
              </w:rPr>
            </w:pPr>
          </w:p>
        </w:tc>
      </w:tr>
      <w:tr w:rsidR="00994EF7" w:rsidRPr="0076597A" w:rsidTr="00E1258E">
        <w:tc>
          <w:tcPr>
            <w:tcW w:w="500" w:type="dxa"/>
          </w:tcPr>
          <w:p w:rsidR="00994EF7" w:rsidRPr="0076597A" w:rsidRDefault="005A6E73" w:rsidP="003C20A3">
            <w:pPr>
              <w:jc w:val="center"/>
              <w:rPr>
                <w:rFonts w:ascii="Times New Roman" w:hAnsi="Times New Roman" w:cs="Times New Roman"/>
                <w:b/>
              </w:rPr>
            </w:pPr>
            <w:r w:rsidRPr="0076597A">
              <w:rPr>
                <w:rFonts w:ascii="Times New Roman" w:hAnsi="Times New Roman" w:cs="Times New Roman"/>
                <w:b/>
              </w:rPr>
              <w:t>ІІ.</w:t>
            </w:r>
          </w:p>
        </w:tc>
        <w:tc>
          <w:tcPr>
            <w:tcW w:w="9129" w:type="dxa"/>
            <w:gridSpan w:val="2"/>
          </w:tcPr>
          <w:p w:rsidR="00994EF7" w:rsidRPr="0076597A" w:rsidRDefault="005A6E73" w:rsidP="003C20A3">
            <w:pPr>
              <w:rPr>
                <w:rFonts w:ascii="Times New Roman" w:hAnsi="Times New Roman" w:cs="Times New Roman"/>
                <w:b/>
                <w:color w:val="000000"/>
              </w:rPr>
            </w:pPr>
            <w:r w:rsidRPr="0076597A">
              <w:rPr>
                <w:rFonts w:ascii="Times New Roman" w:hAnsi="Times New Roman" w:cs="Times New Roman"/>
                <w:b/>
                <w:color w:val="000000"/>
              </w:rPr>
              <w:t>ІНФОРМАЦІЯ ПРО СТРАХОВИЙ ПРОДУКТ</w:t>
            </w:r>
          </w:p>
        </w:tc>
      </w:tr>
      <w:tr w:rsidR="00F23939" w:rsidRPr="0076597A" w:rsidTr="00E1258E">
        <w:tc>
          <w:tcPr>
            <w:tcW w:w="500" w:type="dxa"/>
          </w:tcPr>
          <w:p w:rsidR="00F23939" w:rsidRPr="0076597A" w:rsidRDefault="00F23939" w:rsidP="003C20A3">
            <w:pPr>
              <w:jc w:val="center"/>
              <w:rPr>
                <w:rFonts w:ascii="Times New Roman" w:hAnsi="Times New Roman" w:cs="Times New Roman"/>
              </w:rPr>
            </w:pPr>
            <w:r>
              <w:rPr>
                <w:rFonts w:ascii="Times New Roman" w:hAnsi="Times New Roman" w:cs="Times New Roman"/>
              </w:rPr>
              <w:t>1</w:t>
            </w:r>
          </w:p>
        </w:tc>
        <w:tc>
          <w:tcPr>
            <w:tcW w:w="2614" w:type="dxa"/>
          </w:tcPr>
          <w:p w:rsidR="00F23939" w:rsidRPr="0076597A" w:rsidRDefault="00F23939" w:rsidP="003C20A3">
            <w:pPr>
              <w:rPr>
                <w:rFonts w:ascii="Times New Roman" w:hAnsi="Times New Roman" w:cs="Times New Roman"/>
              </w:rPr>
            </w:pPr>
            <w:r>
              <w:rPr>
                <w:rFonts w:ascii="Times New Roman" w:hAnsi="Times New Roman" w:cs="Times New Roman"/>
              </w:rPr>
              <w:t>Об’єкт страхування</w:t>
            </w:r>
          </w:p>
        </w:tc>
        <w:tc>
          <w:tcPr>
            <w:tcW w:w="6515" w:type="dxa"/>
          </w:tcPr>
          <w:p w:rsidR="00F23939" w:rsidRPr="0076597A" w:rsidRDefault="00BC69A7" w:rsidP="003C20A3">
            <w:pPr>
              <w:jc w:val="both"/>
              <w:rPr>
                <w:rFonts w:ascii="Times New Roman" w:hAnsi="Times New Roman" w:cs="Times New Roman"/>
              </w:rPr>
            </w:pPr>
            <w:r w:rsidRPr="00BC69A7">
              <w:rPr>
                <w:rFonts w:ascii="Times New Roman" w:hAnsi="Times New Roman" w:cs="Times New Roman"/>
              </w:rPr>
              <w:t>Об’єктом страхування є життя, здоров’я, працездатність Застрахованих осіб.</w:t>
            </w:r>
          </w:p>
        </w:tc>
      </w:tr>
      <w:tr w:rsidR="00F23939" w:rsidRPr="0076597A" w:rsidTr="00E1258E">
        <w:tc>
          <w:tcPr>
            <w:tcW w:w="500" w:type="dxa"/>
          </w:tcPr>
          <w:p w:rsidR="00F23939" w:rsidRPr="0076597A" w:rsidRDefault="00403262" w:rsidP="003C20A3">
            <w:pPr>
              <w:jc w:val="center"/>
              <w:rPr>
                <w:rFonts w:ascii="Times New Roman" w:hAnsi="Times New Roman" w:cs="Times New Roman"/>
              </w:rPr>
            </w:pPr>
            <w:r>
              <w:rPr>
                <w:rFonts w:ascii="Times New Roman" w:hAnsi="Times New Roman" w:cs="Times New Roman"/>
              </w:rPr>
              <w:t>2</w:t>
            </w:r>
          </w:p>
        </w:tc>
        <w:tc>
          <w:tcPr>
            <w:tcW w:w="2614" w:type="dxa"/>
          </w:tcPr>
          <w:p w:rsidR="00F23939" w:rsidRPr="0076597A" w:rsidRDefault="00403262" w:rsidP="003C20A3">
            <w:pPr>
              <w:rPr>
                <w:rFonts w:ascii="Times New Roman" w:hAnsi="Times New Roman" w:cs="Times New Roman"/>
              </w:rPr>
            </w:pPr>
            <w:r w:rsidRPr="0076597A">
              <w:rPr>
                <w:rFonts w:ascii="Times New Roman" w:hAnsi="Times New Roman" w:cs="Times New Roman"/>
              </w:rPr>
              <w:t>Страхові ризики та обмеження страхування</w:t>
            </w:r>
          </w:p>
        </w:tc>
        <w:tc>
          <w:tcPr>
            <w:tcW w:w="6515" w:type="dxa"/>
          </w:tcPr>
          <w:p w:rsidR="00FA1FAC" w:rsidRDefault="00BC69A7" w:rsidP="003C20A3">
            <w:pPr>
              <w:jc w:val="both"/>
              <w:rPr>
                <w:rFonts w:ascii="Times New Roman" w:hAnsi="Times New Roman" w:cs="Times New Roman"/>
                <w:bCs/>
                <w:color w:val="000000"/>
              </w:rPr>
            </w:pPr>
            <w:r w:rsidRPr="00BC69A7">
              <w:rPr>
                <w:rFonts w:ascii="Times New Roman" w:hAnsi="Times New Roman" w:cs="Times New Roman"/>
                <w:b/>
                <w:color w:val="000000"/>
              </w:rPr>
              <w:t xml:space="preserve">Страховий ризик </w:t>
            </w:r>
            <w:r w:rsidRPr="00BC69A7">
              <w:rPr>
                <w:rFonts w:ascii="Times New Roman" w:hAnsi="Times New Roman" w:cs="Times New Roman"/>
                <w:bCs/>
                <w:color w:val="000000"/>
              </w:rPr>
              <w:t xml:space="preserve">- </w:t>
            </w:r>
            <w:r w:rsidR="00D109AB" w:rsidRPr="00D109AB">
              <w:rPr>
                <w:rFonts w:ascii="Times New Roman" w:hAnsi="Times New Roman" w:cs="Times New Roman"/>
                <w:bCs/>
                <w:color w:val="000000"/>
              </w:rPr>
              <w:t>нещасний випадок на транспорті, що з певною ймовірністю може відбутись в період дії Договору страхування, наслідком якого є тимчасова або стійка (встановлення груп інвалідності) втрата працездатності, розлад здоров’я Застрахованої особи та/або її смерть (загибель).</w:t>
            </w:r>
          </w:p>
          <w:p w:rsidR="00D109AB" w:rsidRDefault="00D109AB" w:rsidP="003C20A3">
            <w:pPr>
              <w:jc w:val="both"/>
              <w:rPr>
                <w:rFonts w:ascii="Times New Roman" w:hAnsi="Times New Roman" w:cs="Times New Roman"/>
                <w:color w:val="000000"/>
              </w:rPr>
            </w:pPr>
          </w:p>
          <w:p w:rsidR="00403262" w:rsidRDefault="00403262" w:rsidP="003C20A3">
            <w:pPr>
              <w:ind w:left="35"/>
              <w:jc w:val="both"/>
              <w:rPr>
                <w:rFonts w:ascii="Times New Roman" w:hAnsi="Times New Roman" w:cs="Times New Roman"/>
                <w:b/>
                <w:color w:val="000000"/>
              </w:rPr>
            </w:pPr>
            <w:r w:rsidRPr="00403262">
              <w:rPr>
                <w:rFonts w:ascii="Times New Roman" w:hAnsi="Times New Roman" w:cs="Times New Roman"/>
                <w:b/>
                <w:color w:val="000000"/>
              </w:rPr>
              <w:t>Обмеження страхування</w:t>
            </w:r>
            <w:r w:rsidR="00674C17">
              <w:rPr>
                <w:rFonts w:ascii="Times New Roman" w:hAnsi="Times New Roman" w:cs="Times New Roman"/>
                <w:b/>
                <w:color w:val="000000"/>
              </w:rPr>
              <w:t>.</w:t>
            </w:r>
          </w:p>
          <w:p w:rsidR="00D109AB" w:rsidRPr="00D109AB" w:rsidRDefault="00D109AB" w:rsidP="00D109AB">
            <w:pPr>
              <w:jc w:val="both"/>
              <w:rPr>
                <w:rFonts w:ascii="Times New Roman" w:hAnsi="Times New Roman" w:cs="Times New Roman"/>
              </w:rPr>
            </w:pPr>
            <w:r w:rsidRPr="00D109AB">
              <w:rPr>
                <w:rFonts w:ascii="Times New Roman" w:hAnsi="Times New Roman" w:cs="Times New Roman"/>
              </w:rPr>
              <w:t>На страхування не приймаються особи, які на момент укладення Договору: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визнані у встановленому порядку недієздатними;</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 xml:space="preserve">є </w:t>
            </w:r>
            <w:r w:rsidR="00CF0E2A">
              <w:rPr>
                <w:rFonts w:ascii="Times New Roman" w:hAnsi="Times New Roman" w:cs="Times New Roman"/>
              </w:rPr>
              <w:t xml:space="preserve">особи з </w:t>
            </w:r>
            <w:r w:rsidRPr="00D109AB">
              <w:rPr>
                <w:rFonts w:ascii="Times New Roman" w:hAnsi="Times New Roman" w:cs="Times New Roman"/>
              </w:rPr>
              <w:t>інвалід</w:t>
            </w:r>
            <w:r w:rsidR="00CF0E2A">
              <w:rPr>
                <w:rFonts w:ascii="Times New Roman" w:hAnsi="Times New Roman" w:cs="Times New Roman"/>
              </w:rPr>
              <w:t>ністю</w:t>
            </w:r>
            <w:r w:rsidRPr="00D109AB">
              <w:rPr>
                <w:rFonts w:ascii="Times New Roman" w:hAnsi="Times New Roman" w:cs="Times New Roman"/>
              </w:rPr>
              <w:t xml:space="preserve"> І групи; хворі на тяжкі неврологічні та психічні захворювання (порушення мозкового кровообігу, пухлин/и головного та спинного мозку, епілепсію, шизофренію та інші); знаходяться на обліку в психоневрологічних, наркологічних диспансерах;</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знаходяться в місцях позбавлення волі;</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є військовослужбовцями, учасниками інших утворених відповідно до законодавства військових формувань, правоохоронних органів (державних органів, що здійснюють відповідно до законодавства правоохоронну діяльність), інших утворених відповідно до законодавства органів спеціального призначення, сил територіальної оборони, добровольчих підрозділів або інших самоорганізованих підрозділів, які мають ознаки військових формувань та/або формувань з охорони громадського порядку та/або будь-яких інших формувань, створених в умовах проведення військових (воєнних), мобілізаційних, антитерористичних, бойових операцій, заходів або дій;</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є працівниками транспортних підприємств водного транспорту;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 xml:space="preserve">є працівниками транспортних підприємств повітряного </w:t>
            </w:r>
            <w:r w:rsidRPr="00D109AB">
              <w:rPr>
                <w:rFonts w:ascii="Times New Roman" w:hAnsi="Times New Roman" w:cs="Times New Roman"/>
              </w:rPr>
              <w:lastRenderedPageBreak/>
              <w:t>транспорту.</w:t>
            </w:r>
          </w:p>
          <w:p w:rsidR="00403262" w:rsidRPr="00D109AB" w:rsidRDefault="00403262" w:rsidP="00BC69A7">
            <w:pPr>
              <w:jc w:val="both"/>
              <w:rPr>
                <w:rFonts w:ascii="Times New Roman" w:hAnsi="Times New Roman" w:cs="Times New Roman"/>
              </w:rPr>
            </w:pPr>
          </w:p>
          <w:p w:rsidR="00D109AB" w:rsidRPr="00403262" w:rsidRDefault="00D109AB" w:rsidP="00BC69A7">
            <w:pPr>
              <w:jc w:val="both"/>
              <w:rPr>
                <w:rFonts w:ascii="Times New Roman" w:hAnsi="Times New Roman" w:cs="Times New Roman"/>
                <w:b/>
              </w:rPr>
            </w:pPr>
            <w:r w:rsidRPr="00D109AB">
              <w:rPr>
                <w:rFonts w:ascii="Times New Roman" w:hAnsi="Times New Roman" w:cs="Times New Roman"/>
              </w:rPr>
              <w:t>Страховий захист діє  тільки на час експлуатації транспортного засобу в межах виконання Застрахованою особою своїх службових обов’язків.</w:t>
            </w:r>
          </w:p>
        </w:tc>
      </w:tr>
      <w:tr w:rsidR="00F23939" w:rsidRPr="0076597A" w:rsidTr="00E1258E">
        <w:tc>
          <w:tcPr>
            <w:tcW w:w="500" w:type="dxa"/>
          </w:tcPr>
          <w:p w:rsidR="00F23939" w:rsidRPr="0076597A" w:rsidRDefault="00403262" w:rsidP="003C20A3">
            <w:pPr>
              <w:jc w:val="center"/>
              <w:rPr>
                <w:rFonts w:ascii="Times New Roman" w:hAnsi="Times New Roman" w:cs="Times New Roman"/>
              </w:rPr>
            </w:pPr>
            <w:r>
              <w:rPr>
                <w:rFonts w:ascii="Times New Roman" w:hAnsi="Times New Roman" w:cs="Times New Roman"/>
              </w:rPr>
              <w:lastRenderedPageBreak/>
              <w:t>3</w:t>
            </w:r>
          </w:p>
        </w:tc>
        <w:tc>
          <w:tcPr>
            <w:tcW w:w="2614" w:type="dxa"/>
          </w:tcPr>
          <w:p w:rsidR="00F23939" w:rsidRPr="0076597A" w:rsidRDefault="00403262" w:rsidP="003C20A3">
            <w:pPr>
              <w:rPr>
                <w:rFonts w:ascii="Times New Roman" w:hAnsi="Times New Roman" w:cs="Times New Roman"/>
              </w:rPr>
            </w:pPr>
            <w:r>
              <w:rPr>
                <w:rFonts w:ascii="Times New Roman" w:hAnsi="Times New Roman" w:cs="Times New Roman"/>
              </w:rPr>
              <w:t>Мінімальний та максимальний р</w:t>
            </w:r>
            <w:r w:rsidRPr="0076597A">
              <w:rPr>
                <w:rFonts w:ascii="Times New Roman" w:hAnsi="Times New Roman" w:cs="Times New Roman"/>
              </w:rPr>
              <w:t>озмір</w:t>
            </w:r>
            <w:r>
              <w:rPr>
                <w:rFonts w:ascii="Times New Roman" w:hAnsi="Times New Roman" w:cs="Times New Roman"/>
              </w:rPr>
              <w:t>и</w:t>
            </w:r>
            <w:r w:rsidRPr="0076597A">
              <w:rPr>
                <w:rFonts w:ascii="Times New Roman" w:hAnsi="Times New Roman" w:cs="Times New Roman"/>
              </w:rPr>
              <w:t xml:space="preserve"> страхової суми (ліміту відповідальності)</w:t>
            </w:r>
          </w:p>
        </w:tc>
        <w:tc>
          <w:tcPr>
            <w:tcW w:w="6515" w:type="dxa"/>
          </w:tcPr>
          <w:p w:rsidR="00403262" w:rsidRPr="0076597A" w:rsidRDefault="00403262" w:rsidP="003C20A3">
            <w:pPr>
              <w:rPr>
                <w:rFonts w:ascii="Times New Roman" w:hAnsi="Times New Roman" w:cs="Times New Roman"/>
              </w:rPr>
            </w:pPr>
            <w:r w:rsidRPr="0076597A">
              <w:rPr>
                <w:rFonts w:ascii="Times New Roman" w:hAnsi="Times New Roman" w:cs="Times New Roman"/>
              </w:rPr>
              <w:t xml:space="preserve">Мінімальний розмір страхової суми </w:t>
            </w:r>
            <w:r w:rsidR="00BC69A7">
              <w:rPr>
                <w:rFonts w:ascii="Times New Roman" w:hAnsi="Times New Roman" w:cs="Times New Roman"/>
              </w:rPr>
              <w:t>–</w:t>
            </w:r>
            <w:r w:rsidRPr="0076597A">
              <w:rPr>
                <w:rFonts w:ascii="Times New Roman" w:hAnsi="Times New Roman" w:cs="Times New Roman"/>
              </w:rPr>
              <w:t xml:space="preserve"> 1</w:t>
            </w:r>
            <w:r w:rsidR="00BC69A7">
              <w:rPr>
                <w:rFonts w:ascii="Times New Roman" w:hAnsi="Times New Roman" w:cs="Times New Roman"/>
              </w:rPr>
              <w:t xml:space="preserve"> </w:t>
            </w:r>
            <w:r w:rsidRPr="0076597A">
              <w:rPr>
                <w:rFonts w:ascii="Times New Roman" w:hAnsi="Times New Roman" w:cs="Times New Roman"/>
              </w:rPr>
              <w:t>000 грн.</w:t>
            </w:r>
          </w:p>
          <w:p w:rsidR="00F23939" w:rsidRPr="0076597A" w:rsidRDefault="00403262" w:rsidP="003C20A3">
            <w:pPr>
              <w:jc w:val="both"/>
              <w:rPr>
                <w:rFonts w:ascii="Times New Roman" w:hAnsi="Times New Roman" w:cs="Times New Roman"/>
              </w:rPr>
            </w:pPr>
            <w:r w:rsidRPr="0076597A">
              <w:rPr>
                <w:rFonts w:ascii="Times New Roman" w:hAnsi="Times New Roman" w:cs="Times New Roman"/>
              </w:rPr>
              <w:t xml:space="preserve">Максимальний розмір страхової суми -  </w:t>
            </w:r>
            <w:r w:rsidR="00D109AB">
              <w:rPr>
                <w:rFonts w:ascii="Times New Roman" w:hAnsi="Times New Roman" w:cs="Times New Roman"/>
              </w:rPr>
              <w:t>1 0</w:t>
            </w:r>
            <w:r w:rsidR="00BC69A7">
              <w:rPr>
                <w:rFonts w:ascii="Times New Roman" w:hAnsi="Times New Roman" w:cs="Times New Roman"/>
              </w:rPr>
              <w:t>00 000,00 грн.</w:t>
            </w:r>
          </w:p>
        </w:tc>
      </w:tr>
      <w:tr w:rsidR="00994EF7" w:rsidRPr="0076597A" w:rsidTr="00E1258E">
        <w:tc>
          <w:tcPr>
            <w:tcW w:w="500" w:type="dxa"/>
          </w:tcPr>
          <w:p w:rsidR="00994EF7" w:rsidRPr="0076597A" w:rsidRDefault="00E9124A" w:rsidP="003C20A3">
            <w:pPr>
              <w:jc w:val="center"/>
              <w:rPr>
                <w:rFonts w:ascii="Times New Roman" w:hAnsi="Times New Roman" w:cs="Times New Roman"/>
              </w:rPr>
            </w:pPr>
            <w:r>
              <w:rPr>
                <w:rFonts w:ascii="Times New Roman" w:hAnsi="Times New Roman" w:cs="Times New Roman"/>
              </w:rPr>
              <w:t>4</w:t>
            </w:r>
          </w:p>
        </w:tc>
        <w:tc>
          <w:tcPr>
            <w:tcW w:w="2614" w:type="dxa"/>
          </w:tcPr>
          <w:p w:rsidR="00994EF7" w:rsidRPr="0076597A" w:rsidRDefault="00403262" w:rsidP="003C20A3">
            <w:pPr>
              <w:rPr>
                <w:rFonts w:ascii="Times New Roman" w:hAnsi="Times New Roman" w:cs="Times New Roman"/>
              </w:rPr>
            </w:pPr>
            <w:r>
              <w:rPr>
                <w:rFonts w:ascii="Times New Roman" w:hAnsi="Times New Roman" w:cs="Times New Roman"/>
              </w:rPr>
              <w:t>Мінімальний та максимальний р</w:t>
            </w:r>
            <w:r w:rsidRPr="0076597A">
              <w:rPr>
                <w:rFonts w:ascii="Times New Roman" w:hAnsi="Times New Roman" w:cs="Times New Roman"/>
              </w:rPr>
              <w:t>озмір</w:t>
            </w:r>
            <w:r>
              <w:rPr>
                <w:rFonts w:ascii="Times New Roman" w:hAnsi="Times New Roman" w:cs="Times New Roman"/>
              </w:rPr>
              <w:t>и</w:t>
            </w:r>
            <w:r w:rsidRPr="0076597A">
              <w:rPr>
                <w:rFonts w:ascii="Times New Roman" w:hAnsi="Times New Roman" w:cs="Times New Roman"/>
              </w:rPr>
              <w:t xml:space="preserve"> страхової премії</w:t>
            </w:r>
            <w:r>
              <w:rPr>
                <w:rFonts w:ascii="Times New Roman" w:hAnsi="Times New Roman" w:cs="Times New Roman"/>
              </w:rPr>
              <w:t xml:space="preserve"> та</w:t>
            </w:r>
            <w:r w:rsidRPr="0076597A">
              <w:rPr>
                <w:rFonts w:ascii="Times New Roman" w:hAnsi="Times New Roman" w:cs="Times New Roman"/>
              </w:rPr>
              <w:t>/</w:t>
            </w:r>
            <w:r>
              <w:rPr>
                <w:rFonts w:ascii="Times New Roman" w:hAnsi="Times New Roman" w:cs="Times New Roman"/>
              </w:rPr>
              <w:t xml:space="preserve">або </w:t>
            </w:r>
            <w:r w:rsidRPr="0076597A">
              <w:rPr>
                <w:rFonts w:ascii="Times New Roman" w:hAnsi="Times New Roman" w:cs="Times New Roman"/>
              </w:rPr>
              <w:t>страхового тарифу</w:t>
            </w:r>
          </w:p>
        </w:tc>
        <w:tc>
          <w:tcPr>
            <w:tcW w:w="6515" w:type="dxa"/>
          </w:tcPr>
          <w:p w:rsidR="00FA1FAC" w:rsidRPr="00FA1FAC" w:rsidRDefault="00FA1FAC" w:rsidP="00FA1FAC">
            <w:pPr>
              <w:jc w:val="both"/>
              <w:rPr>
                <w:rFonts w:ascii="Times New Roman" w:hAnsi="Times New Roman" w:cs="Times New Roman"/>
              </w:rPr>
            </w:pPr>
            <w:r w:rsidRPr="00FA1FAC">
              <w:rPr>
                <w:rFonts w:ascii="Times New Roman" w:hAnsi="Times New Roman" w:cs="Times New Roman"/>
              </w:rPr>
              <w:t>Мінімальний розмір страхової премії – 0,0</w:t>
            </w:r>
            <w:r w:rsidR="00D109AB">
              <w:rPr>
                <w:rFonts w:ascii="Times New Roman" w:hAnsi="Times New Roman" w:cs="Times New Roman"/>
              </w:rPr>
              <w:t>1</w:t>
            </w:r>
            <w:r w:rsidRPr="00FA1FAC">
              <w:rPr>
                <w:rFonts w:ascii="Times New Roman" w:hAnsi="Times New Roman" w:cs="Times New Roman"/>
              </w:rPr>
              <w:t xml:space="preserve"> % від страхової суми.</w:t>
            </w:r>
          </w:p>
          <w:p w:rsidR="00994EF7" w:rsidRPr="0076597A" w:rsidRDefault="00FA1FAC" w:rsidP="00FA1FAC">
            <w:pPr>
              <w:jc w:val="both"/>
              <w:rPr>
                <w:rFonts w:ascii="Times New Roman" w:hAnsi="Times New Roman" w:cs="Times New Roman"/>
              </w:rPr>
            </w:pPr>
            <w:r w:rsidRPr="00FA1FAC">
              <w:rPr>
                <w:rFonts w:ascii="Times New Roman" w:hAnsi="Times New Roman" w:cs="Times New Roman"/>
              </w:rPr>
              <w:t xml:space="preserve">Максимальний розмір страхової премії – </w:t>
            </w:r>
            <w:r w:rsidR="00D109AB">
              <w:rPr>
                <w:rFonts w:ascii="Times New Roman" w:hAnsi="Times New Roman" w:cs="Times New Roman"/>
              </w:rPr>
              <w:t>20,00</w:t>
            </w:r>
            <w:r w:rsidRPr="00FA1FAC">
              <w:rPr>
                <w:rFonts w:ascii="Times New Roman" w:hAnsi="Times New Roman" w:cs="Times New Roman"/>
              </w:rPr>
              <w:t xml:space="preserve"> % від страхової суми.</w:t>
            </w:r>
          </w:p>
        </w:tc>
      </w:tr>
      <w:tr w:rsidR="00994EF7" w:rsidRPr="0076597A" w:rsidTr="00E1258E">
        <w:tc>
          <w:tcPr>
            <w:tcW w:w="500" w:type="dxa"/>
          </w:tcPr>
          <w:p w:rsidR="00994EF7" w:rsidRPr="0076597A" w:rsidRDefault="00E9124A" w:rsidP="003C20A3">
            <w:pPr>
              <w:jc w:val="center"/>
              <w:rPr>
                <w:rFonts w:ascii="Times New Roman" w:hAnsi="Times New Roman" w:cs="Times New Roman"/>
              </w:rPr>
            </w:pPr>
            <w:r>
              <w:rPr>
                <w:rFonts w:ascii="Times New Roman" w:hAnsi="Times New Roman" w:cs="Times New Roman"/>
              </w:rPr>
              <w:t>5</w:t>
            </w:r>
          </w:p>
        </w:tc>
        <w:tc>
          <w:tcPr>
            <w:tcW w:w="2614" w:type="dxa"/>
          </w:tcPr>
          <w:p w:rsidR="00994EF7" w:rsidRPr="0076597A" w:rsidRDefault="00403262" w:rsidP="003C20A3">
            <w:pPr>
              <w:rPr>
                <w:rFonts w:ascii="Times New Roman" w:hAnsi="Times New Roman" w:cs="Times New Roman"/>
              </w:rPr>
            </w:pPr>
            <w:r>
              <w:rPr>
                <w:rFonts w:ascii="Times New Roman" w:hAnsi="Times New Roman" w:cs="Times New Roman"/>
              </w:rPr>
              <w:t>Вид, мінімальний та максимальний розмір ф</w:t>
            </w:r>
            <w:r w:rsidRPr="0076597A">
              <w:rPr>
                <w:rFonts w:ascii="Times New Roman" w:hAnsi="Times New Roman" w:cs="Times New Roman"/>
              </w:rPr>
              <w:t>раншиз</w:t>
            </w:r>
            <w:r>
              <w:rPr>
                <w:rFonts w:ascii="Times New Roman" w:hAnsi="Times New Roman" w:cs="Times New Roman"/>
              </w:rPr>
              <w:t>и</w:t>
            </w:r>
          </w:p>
        </w:tc>
        <w:tc>
          <w:tcPr>
            <w:tcW w:w="6515" w:type="dxa"/>
          </w:tcPr>
          <w:p w:rsidR="00403262" w:rsidRPr="00BC69A7" w:rsidRDefault="00BC69A7" w:rsidP="003C20A3">
            <w:pPr>
              <w:rPr>
                <w:rFonts w:ascii="Times New Roman" w:hAnsi="Times New Roman" w:cs="Times New Roman"/>
                <w:bCs/>
              </w:rPr>
            </w:pPr>
            <w:bookmarkStart w:id="1" w:name="_heading=h.gjdgxs" w:colFirst="0" w:colLast="0"/>
            <w:bookmarkEnd w:id="1"/>
            <w:r w:rsidRPr="00BC69A7">
              <w:rPr>
                <w:rFonts w:ascii="Times New Roman" w:hAnsi="Times New Roman" w:cs="Times New Roman"/>
                <w:bCs/>
              </w:rPr>
              <w:t>Не застосовується.</w:t>
            </w:r>
          </w:p>
          <w:p w:rsidR="00994EF7" w:rsidRPr="0076597A" w:rsidRDefault="00994EF7" w:rsidP="003C20A3">
            <w:pPr>
              <w:jc w:val="both"/>
              <w:rPr>
                <w:rFonts w:ascii="Times New Roman" w:hAnsi="Times New Roman" w:cs="Times New Roman"/>
              </w:rPr>
            </w:pPr>
          </w:p>
        </w:tc>
      </w:tr>
      <w:tr w:rsidR="00994EF7" w:rsidRPr="0076597A" w:rsidTr="00E1258E">
        <w:tc>
          <w:tcPr>
            <w:tcW w:w="500" w:type="dxa"/>
          </w:tcPr>
          <w:p w:rsidR="00994EF7" w:rsidRPr="0076597A" w:rsidRDefault="00E9124A" w:rsidP="003C20A3">
            <w:pPr>
              <w:jc w:val="center"/>
              <w:rPr>
                <w:rFonts w:ascii="Times New Roman" w:hAnsi="Times New Roman" w:cs="Times New Roman"/>
              </w:rPr>
            </w:pPr>
            <w:r>
              <w:rPr>
                <w:rFonts w:ascii="Times New Roman" w:hAnsi="Times New Roman" w:cs="Times New Roman"/>
              </w:rPr>
              <w:t>6</w:t>
            </w:r>
          </w:p>
        </w:tc>
        <w:tc>
          <w:tcPr>
            <w:tcW w:w="2614" w:type="dxa"/>
          </w:tcPr>
          <w:p w:rsidR="00674C17" w:rsidRDefault="005C3E3A" w:rsidP="003C20A3">
            <w:pPr>
              <w:rPr>
                <w:rFonts w:ascii="Times New Roman" w:hAnsi="Times New Roman" w:cs="Times New Roman"/>
              </w:rPr>
            </w:pPr>
            <w:r w:rsidRPr="0076597A">
              <w:rPr>
                <w:rFonts w:ascii="Times New Roman" w:hAnsi="Times New Roman" w:cs="Times New Roman"/>
              </w:rPr>
              <w:t>Територія та строк дії договору</w:t>
            </w:r>
            <w:r w:rsidR="008A75A5">
              <w:rPr>
                <w:rFonts w:ascii="Times New Roman" w:hAnsi="Times New Roman" w:cs="Times New Roman"/>
              </w:rPr>
              <w:t xml:space="preserve"> страхування</w:t>
            </w:r>
            <w:r w:rsidR="00674C17">
              <w:rPr>
                <w:rFonts w:ascii="Times New Roman" w:hAnsi="Times New Roman" w:cs="Times New Roman"/>
              </w:rPr>
              <w:t xml:space="preserve">, включаючи інформацію про порядок вступу його в дію та період (періоди) страхування </w:t>
            </w:r>
          </w:p>
          <w:p w:rsidR="00994EF7" w:rsidRPr="0076597A" w:rsidRDefault="00674C17" w:rsidP="003C20A3">
            <w:pPr>
              <w:rPr>
                <w:rFonts w:ascii="Times New Roman" w:hAnsi="Times New Roman" w:cs="Times New Roman"/>
              </w:rPr>
            </w:pPr>
            <w:r>
              <w:rPr>
                <w:rFonts w:ascii="Times New Roman" w:hAnsi="Times New Roman" w:cs="Times New Roman"/>
              </w:rPr>
              <w:t>(за наявності)</w:t>
            </w:r>
          </w:p>
        </w:tc>
        <w:tc>
          <w:tcPr>
            <w:tcW w:w="6515" w:type="dxa"/>
          </w:tcPr>
          <w:p w:rsidR="008A75A5" w:rsidRDefault="005C3E3A" w:rsidP="003C20A3">
            <w:pPr>
              <w:jc w:val="both"/>
              <w:rPr>
                <w:rFonts w:ascii="Times New Roman" w:hAnsi="Times New Roman" w:cs="Times New Roman"/>
                <w:b/>
              </w:rPr>
            </w:pPr>
            <w:r w:rsidRPr="00CA6694">
              <w:rPr>
                <w:rFonts w:ascii="Times New Roman" w:hAnsi="Times New Roman" w:cs="Times New Roman"/>
                <w:b/>
              </w:rPr>
              <w:t>Територія дії Договору</w:t>
            </w:r>
            <w:r w:rsidR="00FA1FAC">
              <w:rPr>
                <w:rFonts w:ascii="Times New Roman" w:hAnsi="Times New Roman" w:cs="Times New Roman"/>
                <w:b/>
              </w:rPr>
              <w:t>:</w:t>
            </w:r>
          </w:p>
          <w:p w:rsidR="00D109AB" w:rsidRPr="00D109AB" w:rsidRDefault="00D109AB" w:rsidP="00D109AB">
            <w:pPr>
              <w:pStyle w:val="a6"/>
              <w:numPr>
                <w:ilvl w:val="0"/>
                <w:numId w:val="21"/>
              </w:numPr>
              <w:jc w:val="both"/>
              <w:rPr>
                <w:rFonts w:ascii="Times New Roman" w:hAnsi="Times New Roman" w:cs="Times New Roman"/>
              </w:rPr>
            </w:pPr>
            <w:r w:rsidRPr="00D109AB">
              <w:rPr>
                <w:rFonts w:ascii="Times New Roman" w:hAnsi="Times New Roman" w:cs="Times New Roman"/>
              </w:rPr>
              <w:t>Україна;</w:t>
            </w:r>
          </w:p>
          <w:p w:rsidR="00D109AB" w:rsidRPr="00D109AB" w:rsidRDefault="00D109AB" w:rsidP="00D109AB">
            <w:pPr>
              <w:pStyle w:val="a6"/>
              <w:numPr>
                <w:ilvl w:val="0"/>
                <w:numId w:val="21"/>
              </w:numPr>
              <w:jc w:val="both"/>
              <w:rPr>
                <w:rFonts w:ascii="Times New Roman" w:hAnsi="Times New Roman" w:cs="Times New Roman"/>
              </w:rPr>
            </w:pPr>
            <w:r w:rsidRPr="00D109AB">
              <w:rPr>
                <w:rFonts w:ascii="Times New Roman" w:hAnsi="Times New Roman" w:cs="Times New Roman"/>
              </w:rPr>
              <w:t>Україна та країни Європи</w:t>
            </w:r>
            <w:r>
              <w:rPr>
                <w:rFonts w:ascii="Times New Roman" w:hAnsi="Times New Roman" w:cs="Times New Roman"/>
              </w:rPr>
              <w:t>.</w:t>
            </w:r>
          </w:p>
          <w:p w:rsidR="00D109AB" w:rsidRPr="00D109AB" w:rsidRDefault="00D109AB" w:rsidP="00D109AB">
            <w:pPr>
              <w:jc w:val="both"/>
              <w:rPr>
                <w:rFonts w:ascii="Times New Roman" w:hAnsi="Times New Roman" w:cs="Times New Roman"/>
                <w:bCs/>
              </w:rPr>
            </w:pPr>
            <w:r w:rsidRPr="00D109AB">
              <w:rPr>
                <w:rFonts w:ascii="Times New Roman" w:hAnsi="Times New Roman" w:cs="Times New Roman"/>
                <w:bCs/>
              </w:rPr>
              <w:t>Дія Договору не поширюється на території Луганської, Донецької областей, Автономної Республіки Крим та/або тимчасово окупованих територій російською федерацією, та/або територій та населених пунктів, на яких ведуться бойові дії, та/або територій, які вийшли з-під контролю органів державної влади України, та/або територій, де органи державної влади тимчасово не здійснюють свої повноваження.</w:t>
            </w:r>
          </w:p>
          <w:p w:rsidR="00FA1FAC" w:rsidRDefault="00D109AB" w:rsidP="00D109AB">
            <w:pPr>
              <w:jc w:val="both"/>
              <w:rPr>
                <w:rFonts w:ascii="Times New Roman" w:hAnsi="Times New Roman" w:cs="Times New Roman"/>
                <w:bCs/>
              </w:rPr>
            </w:pPr>
            <w:r w:rsidRPr="00D109AB">
              <w:rPr>
                <w:rFonts w:ascii="Times New Roman" w:hAnsi="Times New Roman" w:cs="Times New Roman"/>
                <w:bCs/>
              </w:rPr>
              <w:t>У разі дії договору поза межами території України (дія договору: «Україна та країни Європи»), дія Договору не поширюється на території в зоні воєнних дій будь-якого характеру, незалежно від офіційного визнання війни за нормами права, територій щодо яких МЗС України надало рекомендацію утриматися від поїздок до перетину Застрахованою особою кордону, території Російської Федерації, Республіки Білорусь.</w:t>
            </w:r>
          </w:p>
          <w:p w:rsidR="00D109AB" w:rsidRPr="0076597A" w:rsidRDefault="00D109AB" w:rsidP="00D109AB">
            <w:pPr>
              <w:jc w:val="both"/>
              <w:rPr>
                <w:rFonts w:ascii="Times New Roman" w:hAnsi="Times New Roman" w:cs="Times New Roman"/>
              </w:rPr>
            </w:pPr>
          </w:p>
          <w:p w:rsidR="00994EF7" w:rsidRPr="00E9124A" w:rsidRDefault="00E9124A" w:rsidP="003C20A3">
            <w:pPr>
              <w:jc w:val="both"/>
              <w:rPr>
                <w:rFonts w:ascii="Times New Roman" w:hAnsi="Times New Roman" w:cs="Times New Roman"/>
                <w:b/>
              </w:rPr>
            </w:pPr>
            <w:r w:rsidRPr="00E9124A">
              <w:rPr>
                <w:rFonts w:ascii="Times New Roman" w:hAnsi="Times New Roman" w:cs="Times New Roman"/>
                <w:b/>
              </w:rPr>
              <w:t>Строк дії договору страхування.</w:t>
            </w:r>
          </w:p>
          <w:p w:rsidR="00994EF7" w:rsidRPr="0076597A" w:rsidRDefault="005C3E3A" w:rsidP="003C20A3">
            <w:pPr>
              <w:jc w:val="both"/>
              <w:rPr>
                <w:rFonts w:ascii="Times New Roman" w:hAnsi="Times New Roman" w:cs="Times New Roman"/>
              </w:rPr>
            </w:pPr>
            <w:r w:rsidRPr="0076597A">
              <w:rPr>
                <w:rFonts w:ascii="Times New Roman" w:hAnsi="Times New Roman" w:cs="Times New Roman"/>
              </w:rPr>
              <w:t>Мінімальний строк дії договору – 1 місяць.</w:t>
            </w:r>
          </w:p>
          <w:p w:rsidR="00994EF7" w:rsidRDefault="005C3E3A" w:rsidP="003C20A3">
            <w:pPr>
              <w:jc w:val="both"/>
              <w:rPr>
                <w:rFonts w:ascii="Times New Roman" w:hAnsi="Times New Roman" w:cs="Times New Roman"/>
              </w:rPr>
            </w:pPr>
            <w:r w:rsidRPr="0076597A">
              <w:rPr>
                <w:rFonts w:ascii="Times New Roman" w:hAnsi="Times New Roman" w:cs="Times New Roman"/>
              </w:rPr>
              <w:t>Максимальний строк дії договору – 1 рік (12 місяців).</w:t>
            </w:r>
          </w:p>
          <w:p w:rsidR="00CA6694" w:rsidRDefault="00CA6694" w:rsidP="003C20A3">
            <w:pPr>
              <w:jc w:val="both"/>
              <w:rPr>
                <w:rFonts w:ascii="Times New Roman" w:hAnsi="Times New Roman" w:cs="Times New Roman"/>
              </w:rPr>
            </w:pPr>
          </w:p>
          <w:p w:rsidR="009D459F" w:rsidRDefault="00FA1FAC" w:rsidP="003C20A3">
            <w:pPr>
              <w:jc w:val="both"/>
              <w:rPr>
                <w:rFonts w:ascii="Times New Roman" w:hAnsi="Times New Roman" w:cs="Times New Roman"/>
              </w:rPr>
            </w:pPr>
            <w:r w:rsidRPr="00FA1FAC">
              <w:rPr>
                <w:rFonts w:ascii="Times New Roman" w:hAnsi="Times New Roman" w:cs="Times New Roman"/>
              </w:rPr>
              <w:t xml:space="preserve">Договір набуває чинності та вступає в дію з моменту сплати страхового платежу за перший період страхування в повному розмірі, але не раніше 00:00 годин дати, зазначеної (в індивідуальній частині Договору) як початок першого періоду страхування та діє до 24:00 годин дати закінчення періоду страхування, за який сплачено страховий платіж в повному розмірі. Другий та наступні страхові платежі Страхувальник зобов'язаний сплачувати до початку чергового періоду страхування. </w:t>
            </w:r>
          </w:p>
          <w:p w:rsidR="00FA1FAC" w:rsidRDefault="00FA1FAC" w:rsidP="003C20A3">
            <w:pPr>
              <w:jc w:val="both"/>
              <w:rPr>
                <w:rFonts w:ascii="Times New Roman" w:hAnsi="Times New Roman" w:cs="Times New Roman"/>
              </w:rPr>
            </w:pPr>
          </w:p>
          <w:p w:rsidR="00CA6694" w:rsidRDefault="00DA51D7" w:rsidP="003C20A3">
            <w:pPr>
              <w:jc w:val="both"/>
              <w:rPr>
                <w:rFonts w:ascii="Times New Roman" w:hAnsi="Times New Roman" w:cs="Times New Roman"/>
              </w:rPr>
            </w:pPr>
            <w:r>
              <w:rPr>
                <w:rFonts w:ascii="Times New Roman" w:hAnsi="Times New Roman" w:cs="Times New Roman"/>
              </w:rPr>
              <w:t xml:space="preserve">Періоди страхування </w:t>
            </w:r>
            <w:r w:rsidR="00E1258E">
              <w:rPr>
                <w:rFonts w:ascii="Times New Roman" w:hAnsi="Times New Roman" w:cs="Times New Roman"/>
              </w:rPr>
              <w:t xml:space="preserve">та розмір страхових платежів за кожен період страхування </w:t>
            </w:r>
            <w:r>
              <w:rPr>
                <w:rFonts w:ascii="Times New Roman" w:hAnsi="Times New Roman" w:cs="Times New Roman"/>
              </w:rPr>
              <w:t>встано</w:t>
            </w:r>
            <w:r w:rsidR="00E1258E">
              <w:rPr>
                <w:rFonts w:ascii="Times New Roman" w:hAnsi="Times New Roman" w:cs="Times New Roman"/>
              </w:rPr>
              <w:t>влюються в договорі страхування</w:t>
            </w:r>
            <w:r w:rsidR="00674C17">
              <w:rPr>
                <w:rFonts w:ascii="Times New Roman" w:hAnsi="Times New Roman" w:cs="Times New Roman"/>
              </w:rPr>
              <w:t xml:space="preserve"> за згодою сторін</w:t>
            </w:r>
            <w:r w:rsidR="00E1258E">
              <w:rPr>
                <w:rFonts w:ascii="Times New Roman" w:hAnsi="Times New Roman" w:cs="Times New Roman"/>
              </w:rPr>
              <w:t>.</w:t>
            </w:r>
          </w:p>
          <w:p w:rsidR="00CA6694" w:rsidRPr="0076597A" w:rsidRDefault="00CA6694" w:rsidP="003C20A3">
            <w:pPr>
              <w:jc w:val="both"/>
              <w:rPr>
                <w:rFonts w:ascii="Times New Roman" w:hAnsi="Times New Roman" w:cs="Times New Roman"/>
              </w:rPr>
            </w:pPr>
          </w:p>
        </w:tc>
      </w:tr>
      <w:tr w:rsidR="00D109AB" w:rsidRPr="0076597A" w:rsidTr="00E1258E">
        <w:tc>
          <w:tcPr>
            <w:tcW w:w="500" w:type="dxa"/>
          </w:tcPr>
          <w:p w:rsidR="00D109AB" w:rsidRPr="0076597A" w:rsidRDefault="00D109AB" w:rsidP="00D109AB">
            <w:pPr>
              <w:jc w:val="center"/>
              <w:rPr>
                <w:rFonts w:ascii="Times New Roman" w:hAnsi="Times New Roman" w:cs="Times New Roman"/>
              </w:rPr>
            </w:pPr>
            <w:r>
              <w:rPr>
                <w:rFonts w:ascii="Times New Roman" w:hAnsi="Times New Roman" w:cs="Times New Roman"/>
              </w:rPr>
              <w:t>7</w:t>
            </w:r>
          </w:p>
        </w:tc>
        <w:tc>
          <w:tcPr>
            <w:tcW w:w="2614" w:type="dxa"/>
          </w:tcPr>
          <w:p w:rsidR="00D109AB" w:rsidRPr="0076597A" w:rsidRDefault="00D109AB" w:rsidP="00D109AB">
            <w:pPr>
              <w:rPr>
                <w:rFonts w:ascii="Times New Roman" w:hAnsi="Times New Roman" w:cs="Times New Roman"/>
              </w:rPr>
            </w:pPr>
            <w:r>
              <w:rPr>
                <w:rFonts w:ascii="Times New Roman" w:hAnsi="Times New Roman" w:cs="Times New Roman"/>
              </w:rPr>
              <w:t>Винятки із страхових випадків та підстави для відмови у здійсненні страхових виплат</w:t>
            </w:r>
          </w:p>
        </w:tc>
        <w:tc>
          <w:tcPr>
            <w:tcW w:w="6515" w:type="dxa"/>
          </w:tcPr>
          <w:p w:rsidR="00D109AB" w:rsidRPr="00D109AB" w:rsidRDefault="00D109AB" w:rsidP="00D109AB">
            <w:pPr>
              <w:pStyle w:val="af9"/>
              <w:tabs>
                <w:tab w:val="left" w:pos="425"/>
                <w:tab w:val="left" w:pos="1321"/>
              </w:tabs>
              <w:contextualSpacing/>
              <w:jc w:val="both"/>
              <w:rPr>
                <w:rFonts w:ascii="Times New Roman" w:hAnsi="Times New Roman"/>
                <w:b/>
                <w:bCs/>
              </w:rPr>
            </w:pPr>
            <w:r w:rsidRPr="00D109AB">
              <w:rPr>
                <w:rFonts w:ascii="Times New Roman" w:hAnsi="Times New Roman"/>
                <w:b/>
                <w:bCs/>
              </w:rPr>
              <w:t>Підставами для відмови Страховика у здійсненні страхових виплат є:</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навмисні дії Страхувальника або особи, на користь якої укладено Договір страхування, спрямовані на настання страхового випадку, крім дій, вчинених у стані крайньої необхідності або необхідної оборони, або випадків, визначених законом чи міжнародними звичаями;</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lastRenderedPageBreak/>
              <w:t>вчинення Страхувальником або особою, на користь якої укладено Договір страхування, умисного кримінального правопорушення, що призвело до настання страхового випадку;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подання Страхувальником неправдивих відомостей про об’єкт страхування, обставини, що мають істотне значення для оцінки страхового ризику, або про факт настання страхового випадку;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одержання Страхувальником повного відшкодування збитків від особи, яка їх заподіяла. Якщо збиток відшкодований частково, страхова виплата здійснюється з вирахуванням суми, отриманої від зазначеної особи як відшкодування збитків;</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несвоєчасне повідомлення Страхувальником (Застрахованою особою, Вигодонабувачем, спадкоємцем) про настання страхового випадку без поважних причин або невиконання інших обов’язків, визначених Договором страхування або законодавством, якщо це призвело до неможливості Страховика встановити факт, причини та обставини настання страхового випадку або розмір заподіяної шкоди (збитків);</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наявність обставин, які є винятками із страхових випадків та обмеженнями страхування, передбаченими Договором;</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несвоєчасне подання Страховику заяви та документів, необхідних для здійснення страхової виплати, згідно умов Договору;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 xml:space="preserve">відмова Застрахованої особи (особи, яка керувала транспортним засобом під час настання події, що може бути визнана страховою) пройти огляд (в тому числі, але не виключно, медичний) на стан сп’яніння; </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 xml:space="preserve">розлад здоров’я та/або смерть Застрахованої особи, що не має прямого причинно-наслідкового зв’язку з нещасним випадком на транспорті; </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наявність інших підстав, встановлених законодавством, у тому числі для договорів страхування, обов’язковість укладення яких визначена законом.</w:t>
            </w:r>
          </w:p>
          <w:p w:rsidR="00D109AB" w:rsidRDefault="00D109AB" w:rsidP="00D109AB">
            <w:pPr>
              <w:pStyle w:val="af9"/>
              <w:tabs>
                <w:tab w:val="left" w:pos="425"/>
                <w:tab w:val="left" w:pos="1321"/>
              </w:tabs>
              <w:contextualSpacing/>
              <w:jc w:val="both"/>
              <w:rPr>
                <w:rFonts w:ascii="Times New Roman" w:hAnsi="Times New Roman"/>
                <w:b/>
                <w:bCs/>
              </w:rPr>
            </w:pPr>
          </w:p>
          <w:p w:rsidR="00D109AB" w:rsidRPr="00D109AB" w:rsidRDefault="00D109AB" w:rsidP="00D109AB">
            <w:pPr>
              <w:pStyle w:val="af9"/>
              <w:tabs>
                <w:tab w:val="left" w:pos="425"/>
                <w:tab w:val="left" w:pos="1321"/>
              </w:tabs>
              <w:contextualSpacing/>
              <w:jc w:val="both"/>
              <w:rPr>
                <w:rFonts w:ascii="Times New Roman" w:hAnsi="Times New Roman"/>
                <w:b/>
                <w:bCs/>
              </w:rPr>
            </w:pPr>
            <w:r w:rsidRPr="00D109AB">
              <w:rPr>
                <w:rFonts w:ascii="Times New Roman" w:hAnsi="Times New Roman"/>
                <w:b/>
                <w:bCs/>
              </w:rPr>
              <w:t>Не визнаються страховими випадками події, які:</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не обумовлені як страховий випадок в Договорі;</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відбулися до початку дії Договору чи після його закінчення;</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обумовлені дією причин та обставин, що виникли до початку дії Договору;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відбулися поза вказаною в Договорі страхування територією дії Договору;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сталися із Застрахованою особою в місцях тимчасового затримання, арешту, тримання під вартою, ув’язнення, а також під час арешту, затримання та інших – слідчих (розшукових) дій, визначених Кримінальним процесуальним кодексом України;</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сталися із Застрахованою особою, яку визнано згідно законодавства такою, що зникла безвісти, в період дії Договору страхування навіть, якщо в подальшому буде отримана інформація про отримання нею тілесних ушкоджень/травм та/або встановлена її смерть;</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сталися із Застрахованою особою, визнаною в судовому порядку померлою (або щодо якої в судовому порядку встановлено факт смерті).</w:t>
            </w:r>
          </w:p>
          <w:p w:rsidR="00D109AB" w:rsidRDefault="00D109AB" w:rsidP="00D109AB">
            <w:pPr>
              <w:pStyle w:val="af9"/>
              <w:tabs>
                <w:tab w:val="left" w:pos="425"/>
                <w:tab w:val="left" w:pos="1321"/>
              </w:tabs>
              <w:contextualSpacing/>
              <w:jc w:val="both"/>
              <w:rPr>
                <w:rFonts w:ascii="Times New Roman" w:hAnsi="Times New Roman"/>
                <w:b/>
                <w:bCs/>
              </w:rPr>
            </w:pPr>
          </w:p>
          <w:p w:rsidR="00D109AB" w:rsidRPr="00D109AB" w:rsidRDefault="00D109AB" w:rsidP="00D109AB">
            <w:pPr>
              <w:pStyle w:val="af9"/>
              <w:tabs>
                <w:tab w:val="left" w:pos="425"/>
                <w:tab w:val="left" w:pos="1321"/>
              </w:tabs>
              <w:contextualSpacing/>
              <w:jc w:val="both"/>
              <w:rPr>
                <w:rFonts w:ascii="Times New Roman" w:hAnsi="Times New Roman"/>
                <w:b/>
                <w:bCs/>
              </w:rPr>
            </w:pPr>
            <w:r w:rsidRPr="00D109AB">
              <w:rPr>
                <w:rFonts w:ascii="Times New Roman" w:hAnsi="Times New Roman"/>
                <w:b/>
                <w:bCs/>
              </w:rPr>
              <w:t>Не визнаються страховими випадками події, що сталися внаслідок:</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lastRenderedPageBreak/>
              <w:t>будь-яких дій Застрахованої особи, в тому числі керування транспортним засобом, здійснених нею у стані алкогольного сп’яніння (у тому числі за умови вживання будь-яких речовин з метою сп’яніння) або під впливом наркотичних чи токсичних речовин або під впливом лікарських препаратів, наслідків медичних процедур, що знижують увагу та швидкість реакції;</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отруєння Застрахованої особи алкоголем або іншими речовинами, використаними з метою або в стані сп’яніння;</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керування Застрахованою особою транспортним засобом, на керування яким Застрахована особа не мала права, або за відсутності у Застрахованої особи посвідчення водія на право керування транспортним засобом відповідної категорії;</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 xml:space="preserve"> перебування Застрахованої особи в транспортному засобі, яким керувала особа, яка не мала прав на керування транспортними засобами, або прав на керування транспортними засобами відповідної категорії, або вживала алкоголь, наркотичні речовини, токсичні речовин, лікарські препарати, наслідків медичних процедур, що знижують увагу та швидкість реакції;</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використання транспортних засобів або знарядь праці, що належать підприємству (організації) з власною корисною метою та/або без дозволу адміністрації;</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вчинення Страхувальником (Застрахованою особою, працівником Страхувальника) грубої необережності, що призвело до настання нещасного випадку на транспорті;</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порушення Застрахованою особою правил техніки безпеки, правил пожежної безпеки, інших вимог нормативно-правових актів, порушення правил експлуатації транспортних засобів,  будь-яких об’єктів, механізмів тощо;</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порушення Застрахованою особою встановлених законодавством правил безпеки дорожнього руху;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самогубства Застрахованої особи, спроби самогубства або навмисного травмування;</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самолікування, вживання Застрахованою особою ліків без призначення лікарів, неправильних медичних маніпуляцій;</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масових заворушень, що супроводжуються насильством над особою, погромами, підпалами, знищенням майна, захопленням будівель або споруд, насильницьким виселенням громадян, опором представниками влади із застосуванням зброї або інших предметів, які використовуються як зброя, повстання, революції, заколоту, бунту, путчу, державного перевороту, дій, що призвели до грубого порушення громадського порядку або суттєвого порушення роботи транспорту, підприємства, установи чи організації, страйків, терористичних актів (дій, що прямо або опосередковано викликані чи пов’язані з тероризмом) та/або дії по їх запобіганню;</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воєнних дій, військових заходів будь-якого роду, використання зброї, військової техніки та знарядь війни, дій військових сил та/або спеціальних формувань (підрозділів) будь-якої держави, будь-якого роду недержавних збройних сил або збройних формувань, дій бойовиків, збройних угрупувань, їх окремих учасників (незалежно від факту оголошення війни чи введення воєнного стану);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впливу іонізуючого випромінювання, ядерних вибухів, радіації, радіоактивного, хімічного, біологічного або токсичного забруднення або зараження, застосування вибухових речовин;</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 xml:space="preserve">свідомого знаходження в місцях, заздалегідь відомих як такі, що небезпечні для життя (місця проведення вибухових робіт, військові полігони, стрільбища, тощо), нараження на </w:t>
            </w:r>
            <w:r w:rsidRPr="00D109AB">
              <w:rPr>
                <w:rFonts w:ascii="Times New Roman" w:hAnsi="Times New Roman" w:cs="Times New Roman"/>
              </w:rPr>
              <w:lastRenderedPageBreak/>
              <w:t>невиправданий ризик, небезпеку, якщо це не пов’язане з виробничою необхідністю.</w:t>
            </w:r>
          </w:p>
          <w:p w:rsidR="00D109AB" w:rsidRPr="00D109AB" w:rsidRDefault="00D109AB" w:rsidP="00D109AB">
            <w:pPr>
              <w:pStyle w:val="af9"/>
              <w:tabs>
                <w:tab w:val="left" w:pos="425"/>
                <w:tab w:val="left" w:pos="1321"/>
              </w:tabs>
              <w:contextualSpacing/>
              <w:jc w:val="both"/>
              <w:rPr>
                <w:rFonts w:ascii="Times New Roman" w:hAnsi="Times New Roman"/>
              </w:rPr>
            </w:pPr>
            <w:r w:rsidRPr="00D109AB">
              <w:rPr>
                <w:rFonts w:ascii="Times New Roman" w:hAnsi="Times New Roman"/>
              </w:rPr>
              <w:t>Не є страховим випадком смерть та/або інвалідність Застрахованої особи від захворювання, що не є наслідком нещасного випадку на транспорті.</w:t>
            </w:r>
          </w:p>
          <w:p w:rsidR="00D109AB" w:rsidRPr="00D109AB" w:rsidRDefault="00D109AB" w:rsidP="00D109AB">
            <w:pPr>
              <w:pStyle w:val="af9"/>
              <w:tabs>
                <w:tab w:val="left" w:pos="425"/>
                <w:tab w:val="left" w:pos="1321"/>
              </w:tabs>
              <w:contextualSpacing/>
              <w:jc w:val="both"/>
              <w:rPr>
                <w:rFonts w:ascii="Times New Roman" w:hAnsi="Times New Roman"/>
              </w:rPr>
            </w:pPr>
            <w:r w:rsidRPr="00D109AB">
              <w:rPr>
                <w:rFonts w:ascii="Times New Roman" w:hAnsi="Times New Roman"/>
              </w:rPr>
              <w:t>Не є страховим випадком смерть та/або інвалідність Застрахованої особи, якщо буде встановлено, що причиною встановлення інвалідності та/або смерті Застрахованої особи, поряд із травмами, викликаними нещасним випадком на транспорті, є також захворювання, хворобливі стани чи травми, що не мають прямого причинно-наслідкового зв’язку з нещасним випадком на транспорті, чи які були наявні в Застрахованої особи до нещасного випадку на транспорті.</w:t>
            </w:r>
          </w:p>
          <w:p w:rsidR="00D109AB" w:rsidRPr="00D109AB" w:rsidRDefault="00D109AB" w:rsidP="00D109AB">
            <w:pPr>
              <w:pStyle w:val="af9"/>
              <w:tabs>
                <w:tab w:val="left" w:pos="425"/>
                <w:tab w:val="left" w:pos="1321"/>
              </w:tabs>
              <w:contextualSpacing/>
              <w:jc w:val="both"/>
              <w:rPr>
                <w:rFonts w:ascii="Times New Roman" w:hAnsi="Times New Roman"/>
              </w:rPr>
            </w:pPr>
            <w:r w:rsidRPr="00D109AB">
              <w:rPr>
                <w:rFonts w:ascii="Times New Roman" w:hAnsi="Times New Roman"/>
              </w:rPr>
              <w:t>Не є страховим випадком загострення хронічного захворювання, раптове захворювання, інфекційне захворювання, харчова токсикоінфекція.</w:t>
            </w:r>
          </w:p>
          <w:p w:rsidR="00D109AB" w:rsidRPr="00D109AB" w:rsidRDefault="00D109AB" w:rsidP="00D109AB">
            <w:pPr>
              <w:pStyle w:val="af9"/>
              <w:tabs>
                <w:tab w:val="left" w:pos="425"/>
                <w:tab w:val="left" w:pos="1321"/>
              </w:tabs>
              <w:contextualSpacing/>
              <w:jc w:val="both"/>
              <w:rPr>
                <w:rFonts w:ascii="Times New Roman" w:hAnsi="Times New Roman"/>
              </w:rPr>
            </w:pPr>
            <w:r w:rsidRPr="00D109AB">
              <w:rPr>
                <w:rFonts w:ascii="Times New Roman" w:hAnsi="Times New Roman"/>
              </w:rPr>
              <w:t>За Договором не відшкодовуються витрати на пошук і рятування Застрахованої особи, яка постраждала від нещасного випадку, на лікування, на транспортування до лікарні або до місця проживання Застрахованої особи, яка постраждала від нещасного випадку; будь-які випадки заподіяння непрямих збитків, зокрема, послуги перекладача, моральна шкода, неустойка (штраф, пеня), упущена вигода тощо, а також витрати на отримання документів, що підтверджують факт та обставини настання страхового випадку.</w:t>
            </w:r>
          </w:p>
          <w:p w:rsidR="00D109AB" w:rsidRPr="00D109AB" w:rsidRDefault="00D109AB" w:rsidP="00D109AB">
            <w:pPr>
              <w:pStyle w:val="af9"/>
              <w:tabs>
                <w:tab w:val="left" w:pos="425"/>
                <w:tab w:val="left" w:pos="1321"/>
              </w:tabs>
              <w:contextualSpacing/>
              <w:jc w:val="both"/>
              <w:rPr>
                <w:rFonts w:ascii="Times New Roman" w:hAnsi="Times New Roman"/>
                <w:b/>
              </w:rPr>
            </w:pPr>
          </w:p>
        </w:tc>
      </w:tr>
      <w:tr w:rsidR="009D459F" w:rsidRPr="0076597A" w:rsidTr="00E1258E">
        <w:tc>
          <w:tcPr>
            <w:tcW w:w="500" w:type="dxa"/>
          </w:tcPr>
          <w:p w:rsidR="009D459F" w:rsidRPr="0076597A" w:rsidRDefault="009D459F" w:rsidP="009D459F">
            <w:pPr>
              <w:jc w:val="center"/>
              <w:rPr>
                <w:rFonts w:ascii="Times New Roman" w:hAnsi="Times New Roman" w:cs="Times New Roman"/>
              </w:rPr>
            </w:pPr>
            <w:r>
              <w:rPr>
                <w:rFonts w:ascii="Times New Roman" w:hAnsi="Times New Roman" w:cs="Times New Roman"/>
              </w:rPr>
              <w:lastRenderedPageBreak/>
              <w:t>8</w:t>
            </w:r>
          </w:p>
        </w:tc>
        <w:tc>
          <w:tcPr>
            <w:tcW w:w="2614" w:type="dxa"/>
          </w:tcPr>
          <w:p w:rsidR="009D459F" w:rsidRPr="0076597A" w:rsidRDefault="009D459F" w:rsidP="009D459F">
            <w:pPr>
              <w:rPr>
                <w:rFonts w:ascii="Times New Roman" w:hAnsi="Times New Roman" w:cs="Times New Roman"/>
              </w:rPr>
            </w:pPr>
            <w:r>
              <w:rPr>
                <w:rFonts w:ascii="Times New Roman" w:hAnsi="Times New Roman" w:cs="Times New Roman"/>
              </w:rPr>
              <w:t>Ліміти відповідальності страховика за окремим об’єктом страхування, страховим ризиком та/або страховим випадком, групою страхових ризиків та/або страхових випадків (за наявності), іншими складовими страхового продукту</w:t>
            </w:r>
          </w:p>
        </w:tc>
        <w:tc>
          <w:tcPr>
            <w:tcW w:w="6515" w:type="dxa"/>
          </w:tcPr>
          <w:p w:rsidR="009D459F" w:rsidRPr="0076597A" w:rsidRDefault="00C668CA" w:rsidP="00C668CA">
            <w:pPr>
              <w:jc w:val="both"/>
              <w:rPr>
                <w:rFonts w:ascii="Times New Roman" w:hAnsi="Times New Roman" w:cs="Times New Roman"/>
              </w:rPr>
            </w:pPr>
            <w:r w:rsidRPr="00C668CA">
              <w:rPr>
                <w:rFonts w:ascii="Times New Roman" w:hAnsi="Times New Roman" w:cs="Times New Roman"/>
              </w:rPr>
              <w:t xml:space="preserve">Страхова сума </w:t>
            </w:r>
            <w:r>
              <w:rPr>
                <w:rFonts w:ascii="Times New Roman" w:hAnsi="Times New Roman" w:cs="Times New Roman"/>
              </w:rPr>
              <w:t xml:space="preserve">(ліміт відповідальності) </w:t>
            </w:r>
            <w:r w:rsidRPr="00C668CA">
              <w:rPr>
                <w:rFonts w:ascii="Times New Roman" w:hAnsi="Times New Roman" w:cs="Times New Roman"/>
              </w:rPr>
              <w:t>для кожної окремої Застрахованої особи встановлюється Договором. Страхова сума є агрегатною, тобто розмір страхової суми після виплати страхового відшкодування зменшується на розмір здійсненої виплати.</w:t>
            </w:r>
          </w:p>
        </w:tc>
      </w:tr>
      <w:tr w:rsidR="009D459F" w:rsidRPr="0076597A" w:rsidTr="00E1258E">
        <w:tc>
          <w:tcPr>
            <w:tcW w:w="500" w:type="dxa"/>
          </w:tcPr>
          <w:p w:rsidR="009D459F" w:rsidRPr="0076597A" w:rsidRDefault="009D459F" w:rsidP="009D459F">
            <w:pPr>
              <w:jc w:val="center"/>
              <w:rPr>
                <w:rFonts w:ascii="Times New Roman" w:hAnsi="Times New Roman" w:cs="Times New Roman"/>
              </w:rPr>
            </w:pPr>
            <w:r>
              <w:rPr>
                <w:rFonts w:ascii="Times New Roman" w:hAnsi="Times New Roman" w:cs="Times New Roman"/>
              </w:rPr>
              <w:t>9</w:t>
            </w:r>
          </w:p>
        </w:tc>
        <w:tc>
          <w:tcPr>
            <w:tcW w:w="2614" w:type="dxa"/>
          </w:tcPr>
          <w:p w:rsidR="009D459F" w:rsidRPr="0076597A" w:rsidRDefault="009D459F" w:rsidP="009D459F">
            <w:pPr>
              <w:rPr>
                <w:rFonts w:ascii="Times New Roman" w:hAnsi="Times New Roman" w:cs="Times New Roman"/>
              </w:rPr>
            </w:pPr>
            <w:r>
              <w:rPr>
                <w:rFonts w:ascii="Times New Roman" w:hAnsi="Times New Roman" w:cs="Times New Roman"/>
              </w:rPr>
              <w:t>Порядок розрахунку та умови здійснення страхових виплат</w:t>
            </w:r>
          </w:p>
        </w:tc>
        <w:tc>
          <w:tcPr>
            <w:tcW w:w="6515" w:type="dxa"/>
          </w:tcPr>
          <w:p w:rsidR="00D656D7" w:rsidRPr="004A1367" w:rsidRDefault="00D656D7" w:rsidP="00D656D7">
            <w:pPr>
              <w:jc w:val="both"/>
              <w:rPr>
                <w:rFonts w:ascii="Times New Roman" w:hAnsi="Times New Roman" w:cs="Times New Roman"/>
                <w:b/>
              </w:rPr>
            </w:pPr>
            <w:r w:rsidRPr="004A1367">
              <w:rPr>
                <w:rFonts w:ascii="Times New Roman" w:hAnsi="Times New Roman" w:cs="Times New Roman"/>
                <w:b/>
              </w:rPr>
              <w:t>Порядок розрахунку страхових виплат:</w:t>
            </w:r>
          </w:p>
          <w:p w:rsidR="00062A2B" w:rsidRPr="00062A2B" w:rsidRDefault="00062A2B" w:rsidP="00062A2B">
            <w:pPr>
              <w:jc w:val="both"/>
              <w:rPr>
                <w:rFonts w:ascii="Times New Roman" w:hAnsi="Times New Roman" w:cs="Times New Roman"/>
              </w:rPr>
            </w:pPr>
            <w:r w:rsidRPr="00062A2B">
              <w:rPr>
                <w:rFonts w:ascii="Times New Roman" w:hAnsi="Times New Roman" w:cs="Times New Roman"/>
                <w:bCs/>
              </w:rPr>
              <w:t>При настанні страхового випадку Страховик здійснює страхову виплату:</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 xml:space="preserve">у випадку смерті Застрахованої особи внаслідок нещасного випадку на транспорті - Вигодонабувачу або спадкоємцю у розмірі 100% від страхової суми, встановленої для цієї Застрахованої особи; </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у випадку стійкої втрати працездатності Застрахованої особи внаслідок нещасного випадку на транспорті - Застрахованій особі у наступних розмірах:</w:t>
            </w:r>
          </w:p>
          <w:p w:rsidR="00D109AB" w:rsidRPr="00D109AB" w:rsidRDefault="00D109AB" w:rsidP="00D109AB">
            <w:pPr>
              <w:pStyle w:val="a6"/>
              <w:numPr>
                <w:ilvl w:val="0"/>
                <w:numId w:val="24"/>
              </w:numPr>
              <w:ind w:left="-22" w:firstLine="413"/>
              <w:jc w:val="both"/>
              <w:rPr>
                <w:rFonts w:ascii="Times New Roman" w:hAnsi="Times New Roman" w:cs="Times New Roman"/>
              </w:rPr>
            </w:pPr>
            <w:r w:rsidRPr="00D109AB">
              <w:rPr>
                <w:rFonts w:ascii="Times New Roman" w:hAnsi="Times New Roman" w:cs="Times New Roman"/>
              </w:rPr>
              <w:t>при встановленні І групи інвалідності – 90% від страхової суми, встановленої для цієї Застрахованої особи;</w:t>
            </w:r>
          </w:p>
          <w:p w:rsidR="00D109AB" w:rsidRPr="00D109AB" w:rsidRDefault="00D109AB" w:rsidP="00D109AB">
            <w:pPr>
              <w:pStyle w:val="a6"/>
              <w:numPr>
                <w:ilvl w:val="0"/>
                <w:numId w:val="24"/>
              </w:numPr>
              <w:ind w:left="-22" w:firstLine="413"/>
              <w:jc w:val="both"/>
              <w:rPr>
                <w:rFonts w:ascii="Times New Roman" w:hAnsi="Times New Roman" w:cs="Times New Roman"/>
              </w:rPr>
            </w:pPr>
            <w:r w:rsidRPr="00D109AB">
              <w:rPr>
                <w:rFonts w:ascii="Times New Roman" w:hAnsi="Times New Roman" w:cs="Times New Roman"/>
              </w:rPr>
              <w:t>при встановленні ІІ групи інвалідності – 75% від страхової суми, встановленої для цієї Застрахованої особи;</w:t>
            </w:r>
          </w:p>
          <w:p w:rsidR="00D109AB" w:rsidRPr="00D109AB" w:rsidRDefault="00D109AB" w:rsidP="00D109AB">
            <w:pPr>
              <w:pStyle w:val="a6"/>
              <w:numPr>
                <w:ilvl w:val="0"/>
                <w:numId w:val="24"/>
              </w:numPr>
              <w:ind w:left="-22" w:firstLine="413"/>
              <w:jc w:val="both"/>
              <w:rPr>
                <w:rFonts w:ascii="Times New Roman" w:hAnsi="Times New Roman" w:cs="Times New Roman"/>
              </w:rPr>
            </w:pPr>
            <w:r w:rsidRPr="00D109AB">
              <w:rPr>
                <w:rFonts w:ascii="Times New Roman" w:hAnsi="Times New Roman" w:cs="Times New Roman"/>
              </w:rPr>
              <w:t>при встановленні ІІІ групи інвалідності – 50% від страхової суми, встановленої для цієї Застрахованої особи;</w:t>
            </w:r>
          </w:p>
          <w:p w:rsidR="00D109AB" w:rsidRPr="00D109AB" w:rsidRDefault="00D109AB" w:rsidP="00D109AB">
            <w:pPr>
              <w:pStyle w:val="a6"/>
              <w:numPr>
                <w:ilvl w:val="0"/>
                <w:numId w:val="21"/>
              </w:numPr>
              <w:ind w:left="0" w:firstLine="391"/>
              <w:jc w:val="both"/>
              <w:rPr>
                <w:rFonts w:ascii="Times New Roman" w:hAnsi="Times New Roman" w:cs="Times New Roman"/>
              </w:rPr>
            </w:pPr>
            <w:r w:rsidRPr="00D109AB">
              <w:rPr>
                <w:rFonts w:ascii="Times New Roman" w:hAnsi="Times New Roman" w:cs="Times New Roman"/>
              </w:rPr>
              <w:t>у випадку тимчасової непрацездатності Застрахованої особи, внаслідок нещасного випадку на транспорті - Застрахованій особі у розмірі 0,2% страхової суми за кожний день непрацездатності (незалежно від дати закінчення дії Договору), але не більше 50 % страхової суми по кожному окремому страховому випадку.</w:t>
            </w:r>
          </w:p>
          <w:p w:rsidR="00D656D7" w:rsidRPr="00D109AB" w:rsidRDefault="00D656D7" w:rsidP="00D109AB">
            <w:pPr>
              <w:pStyle w:val="a6"/>
              <w:ind w:left="391"/>
              <w:jc w:val="both"/>
              <w:rPr>
                <w:rFonts w:ascii="Times New Roman" w:hAnsi="Times New Roman" w:cs="Times New Roman"/>
              </w:rPr>
            </w:pPr>
          </w:p>
          <w:p w:rsidR="00D656D7" w:rsidRPr="004A1367" w:rsidRDefault="00D656D7" w:rsidP="00D656D7">
            <w:pPr>
              <w:jc w:val="both"/>
              <w:rPr>
                <w:rFonts w:ascii="Times New Roman" w:hAnsi="Times New Roman" w:cs="Times New Roman"/>
                <w:b/>
              </w:rPr>
            </w:pPr>
            <w:r w:rsidRPr="004A1367">
              <w:rPr>
                <w:rFonts w:ascii="Times New Roman" w:hAnsi="Times New Roman" w:cs="Times New Roman"/>
                <w:b/>
              </w:rPr>
              <w:t>Умови здійснення страхових виплат:</w:t>
            </w:r>
          </w:p>
          <w:p w:rsidR="00062A2B" w:rsidRDefault="00D109AB" w:rsidP="00D656D7">
            <w:pPr>
              <w:tabs>
                <w:tab w:val="left" w:pos="284"/>
              </w:tabs>
              <w:jc w:val="both"/>
              <w:rPr>
                <w:rFonts w:ascii="Times New Roman" w:hAnsi="Times New Roman" w:cs="Times New Roman"/>
              </w:rPr>
            </w:pPr>
            <w:r w:rsidRPr="00D109AB">
              <w:rPr>
                <w:rFonts w:ascii="Times New Roman" w:hAnsi="Times New Roman" w:cs="Times New Roman"/>
              </w:rPr>
              <w:t>Страхова виплата здійснюється Страховиком на підставі заяви Страхувальника (Застрахованої особи, Вигодонабувача, спадкоємця), всіх необхідних, належним чином оформлених документів, що підтверджують факт настання страхового випадку та після складання Страховиком страхового акту.</w:t>
            </w:r>
          </w:p>
          <w:p w:rsidR="00D109AB" w:rsidRDefault="00D109AB" w:rsidP="00D656D7">
            <w:pPr>
              <w:tabs>
                <w:tab w:val="left" w:pos="284"/>
              </w:tabs>
              <w:jc w:val="both"/>
              <w:rPr>
                <w:rFonts w:ascii="Times New Roman" w:hAnsi="Times New Roman" w:cs="Times New Roman"/>
                <w:b/>
              </w:rPr>
            </w:pPr>
          </w:p>
          <w:p w:rsidR="00D656D7" w:rsidRPr="004A1367" w:rsidRDefault="00D656D7" w:rsidP="00D656D7">
            <w:pPr>
              <w:tabs>
                <w:tab w:val="left" w:pos="284"/>
              </w:tabs>
              <w:jc w:val="both"/>
              <w:rPr>
                <w:rFonts w:ascii="Times New Roman" w:hAnsi="Times New Roman" w:cs="Times New Roman"/>
                <w:b/>
              </w:rPr>
            </w:pPr>
            <w:r w:rsidRPr="004A1367">
              <w:rPr>
                <w:rFonts w:ascii="Times New Roman" w:hAnsi="Times New Roman" w:cs="Times New Roman"/>
                <w:b/>
              </w:rPr>
              <w:t>Строки прийняття рішення про страхову виплату:</w:t>
            </w:r>
          </w:p>
          <w:p w:rsidR="00062A2B" w:rsidRPr="00062A2B" w:rsidRDefault="00062A2B" w:rsidP="00062A2B">
            <w:pPr>
              <w:pStyle w:val="a6"/>
              <w:numPr>
                <w:ilvl w:val="0"/>
                <w:numId w:val="21"/>
              </w:numPr>
              <w:ind w:left="0" w:firstLine="391"/>
              <w:jc w:val="both"/>
              <w:rPr>
                <w:rFonts w:ascii="Times New Roman" w:hAnsi="Times New Roman" w:cs="Times New Roman"/>
              </w:rPr>
            </w:pPr>
            <w:r w:rsidRPr="00062A2B">
              <w:rPr>
                <w:rFonts w:ascii="Times New Roman" w:hAnsi="Times New Roman" w:cs="Times New Roman"/>
              </w:rPr>
              <w:t>Рішення про здійснення страхової виплати (про відмову у виплаті) приймається Страховиком протягом 10 (десяти) робочих днів з дня отримання усіх необхідних документів, зазначених в Договорі страхування, і оформляється страховим актом.</w:t>
            </w:r>
          </w:p>
          <w:p w:rsidR="00D656D7" w:rsidRPr="00062A2B" w:rsidRDefault="00062A2B" w:rsidP="00062A2B">
            <w:pPr>
              <w:pStyle w:val="a6"/>
              <w:numPr>
                <w:ilvl w:val="0"/>
                <w:numId w:val="21"/>
              </w:numPr>
              <w:ind w:left="0" w:firstLine="391"/>
              <w:jc w:val="both"/>
              <w:rPr>
                <w:rFonts w:ascii="Times New Roman" w:hAnsi="Times New Roman" w:cs="Times New Roman"/>
                <w:b/>
              </w:rPr>
            </w:pPr>
            <w:r w:rsidRPr="00062A2B">
              <w:rPr>
                <w:rFonts w:ascii="Times New Roman" w:hAnsi="Times New Roman" w:cs="Times New Roman"/>
              </w:rPr>
              <w:t>Якщо у Страховика виникли сумніви відносно достовірності наданих Страхувальником (Застрахованою особою, Вигодонабувачем, спадкоємцем) документів, строк прийняття рішення про визнання випадку страховим продовжується на період збирання Страховиком необхідних підтверджуючих документів від організацій, підприємств та установ, які володіють необхідною інформацією, але цей строк не може перевищувати 90 (дев’яносто) днів з моменту подання всіх документів особою, яка має право на отримання страхової виплати.</w:t>
            </w:r>
          </w:p>
          <w:p w:rsidR="00062A2B" w:rsidRDefault="00062A2B" w:rsidP="00062A2B">
            <w:pPr>
              <w:tabs>
                <w:tab w:val="left" w:pos="284"/>
              </w:tabs>
              <w:ind w:left="751"/>
              <w:jc w:val="both"/>
              <w:rPr>
                <w:rFonts w:ascii="Times New Roman" w:hAnsi="Times New Roman" w:cs="Times New Roman"/>
                <w:b/>
              </w:rPr>
            </w:pPr>
          </w:p>
          <w:p w:rsidR="00D656D7" w:rsidRPr="004A1367" w:rsidRDefault="00D656D7" w:rsidP="00D656D7">
            <w:pPr>
              <w:tabs>
                <w:tab w:val="left" w:pos="284"/>
              </w:tabs>
              <w:jc w:val="both"/>
              <w:rPr>
                <w:rFonts w:ascii="Times New Roman" w:hAnsi="Times New Roman" w:cs="Times New Roman"/>
                <w:b/>
              </w:rPr>
            </w:pPr>
            <w:r w:rsidRPr="004A1367">
              <w:rPr>
                <w:rFonts w:ascii="Times New Roman" w:hAnsi="Times New Roman" w:cs="Times New Roman"/>
                <w:b/>
              </w:rPr>
              <w:t>Виплата страхового відшкодування здійснюється у строк:</w:t>
            </w:r>
          </w:p>
          <w:p w:rsidR="00D656D7" w:rsidRPr="00062A2B" w:rsidRDefault="00062A2B" w:rsidP="00062A2B">
            <w:pPr>
              <w:jc w:val="both"/>
              <w:rPr>
                <w:rFonts w:ascii="Times New Roman" w:hAnsi="Times New Roman" w:cs="Times New Roman"/>
              </w:rPr>
            </w:pPr>
            <w:r w:rsidRPr="00062A2B">
              <w:rPr>
                <w:rFonts w:ascii="Times New Roman" w:hAnsi="Times New Roman" w:cs="Times New Roman"/>
              </w:rPr>
              <w:t>Страхова виплата проводяться протягом 7 (семи) робочих днів з дати прийняття рішення про здійснення страхової виплати (оформлення страхового акту).</w:t>
            </w:r>
          </w:p>
          <w:p w:rsidR="00062A2B" w:rsidRDefault="00062A2B" w:rsidP="00D656D7">
            <w:pPr>
              <w:pStyle w:val="a6"/>
              <w:ind w:left="391"/>
              <w:jc w:val="both"/>
              <w:rPr>
                <w:rFonts w:ascii="Times New Roman" w:hAnsi="Times New Roman" w:cs="Times New Roman"/>
              </w:rPr>
            </w:pPr>
          </w:p>
          <w:p w:rsidR="009D459F" w:rsidRDefault="00062A2B" w:rsidP="00D656D7">
            <w:pPr>
              <w:tabs>
                <w:tab w:val="left" w:pos="284"/>
              </w:tabs>
              <w:jc w:val="both"/>
              <w:rPr>
                <w:rFonts w:ascii="Times New Roman" w:hAnsi="Times New Roman" w:cs="Times New Roman"/>
              </w:rPr>
            </w:pPr>
            <w:r w:rsidRPr="00062A2B">
              <w:rPr>
                <w:rFonts w:ascii="Times New Roman" w:hAnsi="Times New Roman" w:cs="Times New Roman"/>
              </w:rPr>
              <w:t>У разі прийняття рішення про відмову у страховій виплаті або про продовження строку прийняття рішення щодо здійснення страхової виплати Страховик протягом 10 (десяти) робочих днів з дня прийняття такого рішення повідомляє про це Страхувальника (Застраховану особу, Вигодонабувача, спадкоємця) в письмовій формі з обґрунтуванням причини відмови або продовження строку прийняття рішення.</w:t>
            </w:r>
          </w:p>
          <w:p w:rsidR="00062A2B" w:rsidRPr="00D656D7" w:rsidRDefault="00062A2B" w:rsidP="00D656D7">
            <w:pPr>
              <w:tabs>
                <w:tab w:val="left" w:pos="284"/>
              </w:tabs>
              <w:jc w:val="both"/>
              <w:rPr>
                <w:rFonts w:ascii="Times New Roman" w:hAnsi="Times New Roman" w:cs="Times New Roman"/>
              </w:rPr>
            </w:pPr>
          </w:p>
        </w:tc>
      </w:tr>
      <w:tr w:rsidR="009D459F" w:rsidRPr="0076597A" w:rsidTr="00E1258E">
        <w:tc>
          <w:tcPr>
            <w:tcW w:w="500" w:type="dxa"/>
          </w:tcPr>
          <w:p w:rsidR="009D459F" w:rsidRPr="0076597A" w:rsidRDefault="009D459F" w:rsidP="009D459F">
            <w:pPr>
              <w:jc w:val="center"/>
              <w:rPr>
                <w:rFonts w:ascii="Times New Roman" w:hAnsi="Times New Roman" w:cs="Times New Roman"/>
              </w:rPr>
            </w:pPr>
            <w:r w:rsidRPr="0076597A">
              <w:rPr>
                <w:rFonts w:ascii="Times New Roman" w:hAnsi="Times New Roman" w:cs="Times New Roman"/>
              </w:rPr>
              <w:lastRenderedPageBreak/>
              <w:t>1</w:t>
            </w:r>
            <w:r>
              <w:rPr>
                <w:rFonts w:ascii="Times New Roman" w:hAnsi="Times New Roman" w:cs="Times New Roman"/>
              </w:rPr>
              <w:t>0</w:t>
            </w:r>
          </w:p>
        </w:tc>
        <w:tc>
          <w:tcPr>
            <w:tcW w:w="2614" w:type="dxa"/>
          </w:tcPr>
          <w:p w:rsidR="009D459F" w:rsidRPr="0076597A" w:rsidRDefault="009D459F" w:rsidP="009D459F">
            <w:pPr>
              <w:rPr>
                <w:rFonts w:ascii="Times New Roman" w:hAnsi="Times New Roman" w:cs="Times New Roman"/>
              </w:rPr>
            </w:pPr>
            <w:r>
              <w:rPr>
                <w:rFonts w:ascii="Times New Roman" w:hAnsi="Times New Roman" w:cs="Times New Roman"/>
              </w:rPr>
              <w:t>Можливі наслідки для споживача в разі невиконання ним обов’язків, визначених договором страхування, включаючи несвоєчасне повідомлення про настання страхового випадку без поважних причин та несвоєчасну сплату страхової премії або її наступної частини</w:t>
            </w:r>
          </w:p>
        </w:tc>
        <w:tc>
          <w:tcPr>
            <w:tcW w:w="6515" w:type="dxa"/>
          </w:tcPr>
          <w:p w:rsidR="009D459F" w:rsidRDefault="009D459F" w:rsidP="009D459F">
            <w:pPr>
              <w:jc w:val="both"/>
              <w:rPr>
                <w:rFonts w:ascii="Times New Roman" w:hAnsi="Times New Roman" w:cs="Times New Roman"/>
              </w:rPr>
            </w:pPr>
            <w:r w:rsidRPr="00674C17">
              <w:rPr>
                <w:rFonts w:ascii="Times New Roman" w:hAnsi="Times New Roman" w:cs="Times New Roman"/>
                <w:b/>
              </w:rPr>
              <w:t>Можливі наслідки для споживача в разі невиконання ним обов’язків, визначених договором</w:t>
            </w:r>
            <w:r>
              <w:rPr>
                <w:rFonts w:ascii="Times New Roman" w:hAnsi="Times New Roman" w:cs="Times New Roman"/>
              </w:rPr>
              <w:t xml:space="preserve"> </w:t>
            </w:r>
            <w:r w:rsidRPr="00674C17">
              <w:rPr>
                <w:rFonts w:ascii="Times New Roman" w:hAnsi="Times New Roman" w:cs="Times New Roman"/>
                <w:b/>
              </w:rPr>
              <w:t>страхування</w:t>
            </w:r>
            <w:r>
              <w:rPr>
                <w:rFonts w:ascii="Times New Roman" w:hAnsi="Times New Roman" w:cs="Times New Roman"/>
              </w:rPr>
              <w:t>:</w:t>
            </w:r>
          </w:p>
          <w:p w:rsidR="009D459F" w:rsidRDefault="009D459F" w:rsidP="00B93594">
            <w:pPr>
              <w:pStyle w:val="a6"/>
              <w:numPr>
                <w:ilvl w:val="0"/>
                <w:numId w:val="21"/>
              </w:numPr>
              <w:ind w:left="0" w:firstLine="391"/>
              <w:jc w:val="both"/>
              <w:rPr>
                <w:rFonts w:ascii="Times New Roman" w:hAnsi="Times New Roman" w:cs="Times New Roman"/>
              </w:rPr>
            </w:pPr>
            <w:r>
              <w:rPr>
                <w:rFonts w:ascii="Times New Roman" w:hAnsi="Times New Roman" w:cs="Times New Roman"/>
              </w:rPr>
              <w:t>Відмова у страховій виплаті:</w:t>
            </w:r>
          </w:p>
          <w:p w:rsidR="009D459F" w:rsidRDefault="00B93594" w:rsidP="00B93594">
            <w:pPr>
              <w:pStyle w:val="a6"/>
              <w:numPr>
                <w:ilvl w:val="0"/>
                <w:numId w:val="22"/>
              </w:numPr>
              <w:ind w:left="0" w:firstLine="360"/>
              <w:jc w:val="both"/>
              <w:rPr>
                <w:rFonts w:ascii="Times New Roman" w:hAnsi="Times New Roman" w:cs="Times New Roman"/>
              </w:rPr>
            </w:pPr>
            <w:r w:rsidRPr="00B93594">
              <w:rPr>
                <w:rFonts w:ascii="Times New Roman" w:hAnsi="Times New Roman" w:cs="Times New Roman"/>
              </w:rPr>
              <w:t>несвоєчасне повідомлення Страхувальником (Застрахованою особою, Вигодонабувачем, спадкоємцем) про настання страхового випадку без поважних причин або невиконання інших обов’язків, визначених Договором страхування або законодавством, якщо це призвело до неможливості Страховика встановити факт, причини та обставини настання страхового випадку або розмір заподіяної шкоди (збитків)</w:t>
            </w:r>
            <w:r w:rsidR="009D459F">
              <w:rPr>
                <w:rFonts w:ascii="Times New Roman" w:hAnsi="Times New Roman" w:cs="Times New Roman"/>
              </w:rPr>
              <w:t>;</w:t>
            </w:r>
          </w:p>
          <w:p w:rsidR="009D459F" w:rsidRDefault="009D459F" w:rsidP="00B93594">
            <w:pPr>
              <w:pStyle w:val="a6"/>
              <w:numPr>
                <w:ilvl w:val="0"/>
                <w:numId w:val="22"/>
              </w:numPr>
              <w:ind w:left="0" w:firstLine="360"/>
              <w:jc w:val="both"/>
              <w:rPr>
                <w:rFonts w:ascii="Times New Roman" w:hAnsi="Times New Roman" w:cs="Times New Roman"/>
              </w:rPr>
            </w:pPr>
            <w:r>
              <w:rPr>
                <w:rFonts w:ascii="Times New Roman" w:hAnsi="Times New Roman" w:cs="Times New Roman"/>
              </w:rPr>
              <w:t xml:space="preserve">в разі настання події у періоді страхування, за який не сплачений страховий платіж. </w:t>
            </w:r>
          </w:p>
          <w:p w:rsidR="009D459F" w:rsidRDefault="009D459F" w:rsidP="00B93594">
            <w:pPr>
              <w:pStyle w:val="a6"/>
              <w:numPr>
                <w:ilvl w:val="0"/>
                <w:numId w:val="21"/>
              </w:numPr>
              <w:ind w:left="0" w:firstLine="391"/>
              <w:jc w:val="both"/>
              <w:rPr>
                <w:rFonts w:ascii="Times New Roman" w:hAnsi="Times New Roman" w:cs="Times New Roman"/>
              </w:rPr>
            </w:pPr>
            <w:r>
              <w:rPr>
                <w:rFonts w:ascii="Times New Roman" w:hAnsi="Times New Roman" w:cs="Times New Roman"/>
              </w:rPr>
              <w:t>Припинення дії договору страхування та втрата ним чинності:</w:t>
            </w:r>
          </w:p>
          <w:p w:rsidR="009D459F" w:rsidRDefault="00B93594" w:rsidP="00B93594">
            <w:pPr>
              <w:pStyle w:val="a6"/>
              <w:numPr>
                <w:ilvl w:val="0"/>
                <w:numId w:val="22"/>
              </w:numPr>
              <w:ind w:left="0" w:firstLine="360"/>
              <w:jc w:val="both"/>
              <w:rPr>
                <w:rFonts w:ascii="Times New Roman" w:hAnsi="Times New Roman" w:cs="Times New Roman"/>
                <w:color w:val="000000"/>
              </w:rPr>
            </w:pPr>
            <w:r>
              <w:rPr>
                <w:rFonts w:ascii="Times New Roman" w:hAnsi="Times New Roman" w:cs="Times New Roman"/>
              </w:rPr>
              <w:t>у</w:t>
            </w:r>
            <w:r w:rsidR="009D459F">
              <w:rPr>
                <w:rFonts w:ascii="Times New Roman" w:hAnsi="Times New Roman" w:cs="Times New Roman"/>
              </w:rPr>
              <w:t xml:space="preserve"> разі </w:t>
            </w:r>
            <w:r w:rsidR="009D459F" w:rsidRPr="0076597A">
              <w:rPr>
                <w:rFonts w:ascii="Times New Roman" w:hAnsi="Times New Roman" w:cs="Times New Roman"/>
                <w:color w:val="000000"/>
              </w:rPr>
              <w:t xml:space="preserve">несплати Страхувальником страхової премії (або відповідної її частини) у встановлені </w:t>
            </w:r>
            <w:r w:rsidR="009D459F">
              <w:rPr>
                <w:rFonts w:ascii="Times New Roman" w:hAnsi="Times New Roman" w:cs="Times New Roman"/>
                <w:color w:val="000000"/>
              </w:rPr>
              <w:t>д</w:t>
            </w:r>
            <w:r w:rsidR="009D459F" w:rsidRPr="0076597A">
              <w:rPr>
                <w:rFonts w:ascii="Times New Roman" w:hAnsi="Times New Roman" w:cs="Times New Roman"/>
                <w:color w:val="000000"/>
              </w:rPr>
              <w:t xml:space="preserve">оговором </w:t>
            </w:r>
            <w:r w:rsidR="009D459F">
              <w:rPr>
                <w:rFonts w:ascii="Times New Roman" w:hAnsi="Times New Roman" w:cs="Times New Roman"/>
                <w:color w:val="000000"/>
              </w:rPr>
              <w:t xml:space="preserve">страхування </w:t>
            </w:r>
            <w:r w:rsidR="009D459F" w:rsidRPr="0076597A">
              <w:rPr>
                <w:rFonts w:ascii="Times New Roman" w:hAnsi="Times New Roman" w:cs="Times New Roman"/>
                <w:color w:val="000000"/>
              </w:rPr>
              <w:t>строки</w:t>
            </w:r>
            <w:r w:rsidR="009D459F">
              <w:rPr>
                <w:rFonts w:ascii="Times New Roman" w:hAnsi="Times New Roman" w:cs="Times New Roman"/>
                <w:color w:val="000000"/>
              </w:rPr>
              <w:t>.</w:t>
            </w:r>
            <w:r w:rsidR="009D459F">
              <w:t xml:space="preserve"> </w:t>
            </w:r>
            <w:r w:rsidR="009D459F" w:rsidRPr="00112B26">
              <w:rPr>
                <w:rFonts w:ascii="Times New Roman" w:hAnsi="Times New Roman" w:cs="Times New Roman"/>
                <w:color w:val="000000"/>
              </w:rPr>
              <w:t xml:space="preserve">Дія </w:t>
            </w:r>
            <w:r w:rsidR="009D459F">
              <w:rPr>
                <w:rFonts w:ascii="Times New Roman" w:hAnsi="Times New Roman" w:cs="Times New Roman"/>
                <w:color w:val="000000"/>
              </w:rPr>
              <w:t>д</w:t>
            </w:r>
            <w:r w:rsidR="009D459F" w:rsidRPr="00112B26">
              <w:rPr>
                <w:rFonts w:ascii="Times New Roman" w:hAnsi="Times New Roman" w:cs="Times New Roman"/>
                <w:color w:val="000000"/>
              </w:rPr>
              <w:t>оговору автоматично припиняється з 00:00 годин 10 дня, що йде за днем, зазначеним як строк внесення чергової частини страхової премії</w:t>
            </w:r>
            <w:r w:rsidR="009D459F">
              <w:rPr>
                <w:rFonts w:ascii="Times New Roman" w:hAnsi="Times New Roman" w:cs="Times New Roman"/>
                <w:color w:val="000000"/>
              </w:rPr>
              <w:t>.</w:t>
            </w:r>
          </w:p>
          <w:p w:rsidR="009D459F" w:rsidRPr="00674C17" w:rsidRDefault="009D459F" w:rsidP="00B93594">
            <w:pPr>
              <w:pStyle w:val="a6"/>
              <w:numPr>
                <w:ilvl w:val="0"/>
                <w:numId w:val="21"/>
              </w:numPr>
              <w:ind w:left="0" w:firstLine="391"/>
              <w:jc w:val="both"/>
              <w:rPr>
                <w:rFonts w:ascii="Times New Roman" w:hAnsi="Times New Roman" w:cs="Times New Roman"/>
                <w:color w:val="000000"/>
              </w:rPr>
            </w:pPr>
            <w:r w:rsidRPr="00B93594">
              <w:rPr>
                <w:rFonts w:ascii="Times New Roman" w:hAnsi="Times New Roman" w:cs="Times New Roman"/>
              </w:rPr>
              <w:t>Призупинення</w:t>
            </w:r>
            <w:r>
              <w:rPr>
                <w:rFonts w:ascii="Times New Roman" w:hAnsi="Times New Roman" w:cs="Times New Roman"/>
                <w:color w:val="000000"/>
              </w:rPr>
              <w:t xml:space="preserve"> дії страхового захисту по договору страхування:</w:t>
            </w:r>
          </w:p>
          <w:p w:rsidR="009D459F" w:rsidRDefault="00B93594" w:rsidP="00B93594">
            <w:pPr>
              <w:pStyle w:val="a6"/>
              <w:numPr>
                <w:ilvl w:val="0"/>
                <w:numId w:val="22"/>
              </w:numPr>
              <w:ind w:left="0" w:firstLine="360"/>
              <w:jc w:val="both"/>
              <w:rPr>
                <w:rFonts w:ascii="Times New Roman" w:hAnsi="Times New Roman" w:cs="Times New Roman"/>
                <w:color w:val="000000"/>
              </w:rPr>
            </w:pPr>
            <w:r>
              <w:rPr>
                <w:rFonts w:ascii="Times New Roman" w:hAnsi="Times New Roman" w:cs="Times New Roman"/>
              </w:rPr>
              <w:t>у</w:t>
            </w:r>
            <w:r w:rsidR="009D459F" w:rsidRPr="00674C17">
              <w:rPr>
                <w:rFonts w:ascii="Times New Roman" w:hAnsi="Times New Roman" w:cs="Times New Roman"/>
              </w:rPr>
              <w:t xml:space="preserve"> випадку несплати чергової частини страхової премії у </w:t>
            </w:r>
            <w:r w:rsidR="009D459F" w:rsidRPr="00674C17">
              <w:rPr>
                <w:rFonts w:ascii="Times New Roman" w:hAnsi="Times New Roman" w:cs="Times New Roman"/>
              </w:rPr>
              <w:lastRenderedPageBreak/>
              <w:t>встановлені</w:t>
            </w:r>
            <w:r w:rsidR="009D459F" w:rsidRPr="004F7A62">
              <w:rPr>
                <w:rFonts w:ascii="Times New Roman" w:hAnsi="Times New Roman" w:cs="Times New Roman"/>
                <w:color w:val="000000"/>
              </w:rPr>
              <w:t xml:space="preserve"> </w:t>
            </w:r>
            <w:r w:rsidR="009D459F">
              <w:rPr>
                <w:rFonts w:ascii="Times New Roman" w:hAnsi="Times New Roman" w:cs="Times New Roman"/>
                <w:color w:val="000000"/>
              </w:rPr>
              <w:t>д</w:t>
            </w:r>
            <w:r w:rsidR="009D459F" w:rsidRPr="004F7A62">
              <w:rPr>
                <w:rFonts w:ascii="Times New Roman" w:hAnsi="Times New Roman" w:cs="Times New Roman"/>
                <w:color w:val="000000"/>
              </w:rPr>
              <w:t xml:space="preserve">оговором </w:t>
            </w:r>
            <w:r w:rsidR="009D459F">
              <w:rPr>
                <w:rFonts w:ascii="Times New Roman" w:hAnsi="Times New Roman" w:cs="Times New Roman"/>
                <w:color w:val="000000"/>
              </w:rPr>
              <w:t xml:space="preserve">страхування </w:t>
            </w:r>
            <w:r w:rsidR="009D459F" w:rsidRPr="004F7A62">
              <w:rPr>
                <w:rFonts w:ascii="Times New Roman" w:hAnsi="Times New Roman" w:cs="Times New Roman"/>
                <w:color w:val="000000"/>
              </w:rPr>
              <w:t xml:space="preserve">строки та у визначених розмірах, страховий захист по цьому </w:t>
            </w:r>
            <w:r w:rsidR="009D459F">
              <w:rPr>
                <w:rFonts w:ascii="Times New Roman" w:hAnsi="Times New Roman" w:cs="Times New Roman"/>
                <w:color w:val="000000"/>
              </w:rPr>
              <w:t>д</w:t>
            </w:r>
            <w:r w:rsidR="009D459F" w:rsidRPr="004F7A62">
              <w:rPr>
                <w:rFonts w:ascii="Times New Roman" w:hAnsi="Times New Roman" w:cs="Times New Roman"/>
                <w:color w:val="000000"/>
              </w:rPr>
              <w:t xml:space="preserve">оговору призупиняється з 00:00 годин дня, що визначений як строк внесення страхової премії або її чергової частини. </w:t>
            </w:r>
          </w:p>
          <w:p w:rsidR="00B93594" w:rsidRDefault="00B93594" w:rsidP="009D459F">
            <w:pPr>
              <w:pStyle w:val="a6"/>
              <w:ind w:left="0" w:firstLine="392"/>
              <w:jc w:val="both"/>
              <w:rPr>
                <w:rFonts w:ascii="Times New Roman" w:hAnsi="Times New Roman" w:cs="Times New Roman"/>
                <w:color w:val="000000"/>
              </w:rPr>
            </w:pPr>
            <w:r w:rsidRPr="00B93594">
              <w:rPr>
                <w:rFonts w:ascii="Times New Roman" w:hAnsi="Times New Roman" w:cs="Times New Roman"/>
                <w:color w:val="000000"/>
              </w:rPr>
              <w:t xml:space="preserve">Якщо чергова частина страхової премії за Договором оплачена у період 10 (десять) днів від дати, яка визначена у Договорі як дата сплати чергової частини страхового платежу, Страховий захист відновлює свою дію з 00:00 годин, наступного за днем зарахування коштів на рахунок Страховика. </w:t>
            </w:r>
            <w:r w:rsidRPr="00B93594">
              <w:rPr>
                <w:rFonts w:ascii="Times New Roman" w:hAnsi="Times New Roman" w:cs="Times New Roman"/>
                <w:b/>
                <w:bCs/>
                <w:color w:val="000000"/>
              </w:rPr>
              <w:t>Страховик не несе зобов’язань за Договором в період призупинення дії страхового захисту</w:t>
            </w:r>
            <w:r w:rsidRPr="00B93594">
              <w:rPr>
                <w:rFonts w:ascii="Times New Roman" w:hAnsi="Times New Roman" w:cs="Times New Roman"/>
                <w:color w:val="000000"/>
              </w:rPr>
              <w:t>, при цьому призупинення страхового захисту не впливає на строк дії Договору страхування, дата закінчення строку дії Договору залишається незмінною.</w:t>
            </w:r>
            <w:r>
              <w:rPr>
                <w:rFonts w:ascii="Times New Roman" w:hAnsi="Times New Roman" w:cs="Times New Roman"/>
                <w:color w:val="000000"/>
              </w:rPr>
              <w:t xml:space="preserve"> </w:t>
            </w:r>
          </w:p>
          <w:p w:rsidR="00B93594" w:rsidRDefault="00B93594" w:rsidP="009D459F">
            <w:pPr>
              <w:ind w:firstLine="392"/>
              <w:jc w:val="both"/>
              <w:rPr>
                <w:rFonts w:ascii="Times New Roman" w:hAnsi="Times New Roman" w:cs="Times New Roman"/>
              </w:rPr>
            </w:pPr>
            <w:r w:rsidRPr="00B93594">
              <w:rPr>
                <w:rFonts w:ascii="Times New Roman" w:hAnsi="Times New Roman" w:cs="Times New Roman"/>
              </w:rPr>
              <w:t>Якщо чергова частина страхової премії за Договором оплачена після припинення його дії</w:t>
            </w:r>
            <w:r>
              <w:rPr>
                <w:rFonts w:ascii="Times New Roman" w:hAnsi="Times New Roman" w:cs="Times New Roman"/>
              </w:rPr>
              <w:t xml:space="preserve"> </w:t>
            </w:r>
            <w:r w:rsidRPr="00054312">
              <w:rPr>
                <w:rFonts w:ascii="Times New Roman" w:hAnsi="Times New Roman" w:cs="Times New Roman"/>
                <w:lang w:val="ru-RU"/>
              </w:rPr>
              <w:t>(</w:t>
            </w:r>
            <w:r w:rsidRPr="00054312">
              <w:rPr>
                <w:rFonts w:ascii="Times New Roman" w:hAnsi="Times New Roman" w:cs="Times New Roman"/>
              </w:rPr>
              <w:t xml:space="preserve">з 00:00 годин 10 дня, що йде за днем, </w:t>
            </w:r>
            <w:r>
              <w:rPr>
                <w:rFonts w:ascii="Times New Roman" w:hAnsi="Times New Roman" w:cs="Times New Roman"/>
              </w:rPr>
              <w:t>визначеним</w:t>
            </w:r>
            <w:r w:rsidRPr="00054312">
              <w:rPr>
                <w:rFonts w:ascii="Times New Roman" w:hAnsi="Times New Roman" w:cs="Times New Roman"/>
              </w:rPr>
              <w:t xml:space="preserve"> як строк внесення чергової частини страхової премії</w:t>
            </w:r>
            <w:r w:rsidRPr="00054312">
              <w:rPr>
                <w:rFonts w:ascii="Times New Roman" w:hAnsi="Times New Roman" w:cs="Times New Roman"/>
                <w:lang w:val="ru-RU"/>
              </w:rPr>
              <w:t>)</w:t>
            </w:r>
            <w:r w:rsidR="00184AA3">
              <w:rPr>
                <w:rFonts w:ascii="Times New Roman" w:hAnsi="Times New Roman" w:cs="Times New Roman"/>
                <w:lang w:val="ru-RU"/>
              </w:rPr>
              <w:t xml:space="preserve">, </w:t>
            </w:r>
            <w:r w:rsidRPr="00B93594">
              <w:rPr>
                <w:rFonts w:ascii="Times New Roman" w:hAnsi="Times New Roman" w:cs="Times New Roman"/>
              </w:rPr>
              <w:t xml:space="preserve">дія Договору відновлюється з дати сплати страхового платежу на рахунок Страховика, а страховий захист відновлює свою дію з 00:00 годин 11 (одинадцятого) дня після дня зарахування частини страхового платежу на рахунок Страховика. </w:t>
            </w:r>
            <w:r w:rsidRPr="00184AA3">
              <w:rPr>
                <w:rFonts w:ascii="Times New Roman" w:hAnsi="Times New Roman" w:cs="Times New Roman"/>
                <w:b/>
                <w:bCs/>
              </w:rPr>
              <w:t>Страховик не несе зобов’язань за цим Договором в період з 00-00 годин дня, наступного за днем прострочення (несплати)</w:t>
            </w:r>
            <w:r w:rsidRPr="00B93594">
              <w:rPr>
                <w:rFonts w:ascii="Times New Roman" w:hAnsi="Times New Roman" w:cs="Times New Roman"/>
              </w:rPr>
              <w:t xml:space="preserve"> Страхувальником чергової частини страхової премії, </w:t>
            </w:r>
            <w:r w:rsidRPr="00184AA3">
              <w:rPr>
                <w:rFonts w:ascii="Times New Roman" w:hAnsi="Times New Roman" w:cs="Times New Roman"/>
                <w:b/>
                <w:bCs/>
              </w:rPr>
              <w:t>по 00-00 годин дня, 11 (одинадцятого) дня</w:t>
            </w:r>
            <w:r w:rsidRPr="00B93594">
              <w:rPr>
                <w:rFonts w:ascii="Times New Roman" w:hAnsi="Times New Roman" w:cs="Times New Roman"/>
              </w:rPr>
              <w:t xml:space="preserve"> після дня зарахування частини страхового платежу на рахунок Страховика, при цьому дата закінчення строку дії Договору залишається незмінною.</w:t>
            </w:r>
          </w:p>
          <w:p w:rsidR="009D459F" w:rsidRPr="0076597A" w:rsidRDefault="009D459F" w:rsidP="00184AA3">
            <w:pPr>
              <w:ind w:firstLine="392"/>
              <w:jc w:val="both"/>
              <w:rPr>
                <w:rFonts w:ascii="Times New Roman" w:hAnsi="Times New Roman" w:cs="Times New Roman"/>
              </w:rPr>
            </w:pPr>
          </w:p>
        </w:tc>
      </w:tr>
      <w:tr w:rsidR="009D459F" w:rsidRPr="0076597A" w:rsidTr="00E1258E">
        <w:tc>
          <w:tcPr>
            <w:tcW w:w="500" w:type="dxa"/>
          </w:tcPr>
          <w:p w:rsidR="009D459F" w:rsidRPr="00CF0E2A" w:rsidRDefault="009D459F" w:rsidP="009D459F">
            <w:pPr>
              <w:jc w:val="center"/>
              <w:rPr>
                <w:rFonts w:ascii="Times New Roman" w:hAnsi="Times New Roman" w:cs="Times New Roman"/>
              </w:rPr>
            </w:pPr>
            <w:r w:rsidRPr="00CF0E2A">
              <w:rPr>
                <w:rFonts w:ascii="Times New Roman" w:hAnsi="Times New Roman" w:cs="Times New Roman"/>
              </w:rPr>
              <w:lastRenderedPageBreak/>
              <w:t>11</w:t>
            </w:r>
          </w:p>
        </w:tc>
        <w:tc>
          <w:tcPr>
            <w:tcW w:w="2614" w:type="dxa"/>
          </w:tcPr>
          <w:p w:rsidR="009D459F" w:rsidRPr="0076597A" w:rsidRDefault="009D459F" w:rsidP="009D459F">
            <w:pPr>
              <w:rPr>
                <w:rFonts w:ascii="Times New Roman" w:hAnsi="Times New Roman" w:cs="Times New Roman"/>
              </w:rPr>
            </w:pPr>
            <w:r>
              <w:rPr>
                <w:rFonts w:ascii="Times New Roman" w:hAnsi="Times New Roman" w:cs="Times New Roman"/>
              </w:rPr>
              <w:t>Інформація про можливість придбати страховий продукт окремо, якщо такий продукт пропонується разом із супутнім  та/або додатковим товаром, роботою або послугою, що не є страховою, як складова одного пакета або договору</w:t>
            </w:r>
          </w:p>
        </w:tc>
        <w:tc>
          <w:tcPr>
            <w:tcW w:w="6515" w:type="dxa"/>
          </w:tcPr>
          <w:p w:rsidR="009D459F" w:rsidRPr="0076597A" w:rsidRDefault="009D459F" w:rsidP="009D459F">
            <w:pPr>
              <w:jc w:val="both"/>
              <w:rPr>
                <w:rFonts w:ascii="Times New Roman" w:hAnsi="Times New Roman" w:cs="Times New Roman"/>
              </w:rPr>
            </w:pPr>
            <w:r>
              <w:rPr>
                <w:rFonts w:ascii="Times New Roman" w:hAnsi="Times New Roman" w:cs="Times New Roman"/>
              </w:rPr>
              <w:t>Страховий продукт</w:t>
            </w:r>
            <w:r w:rsidRPr="00EA1DF4">
              <w:rPr>
                <w:rFonts w:ascii="Times New Roman" w:hAnsi="Times New Roman" w:cs="Times New Roman"/>
              </w:rPr>
              <w:t xml:space="preserve"> не є додатковим до інших товарів, робіт або послуг, що не є страховими</w:t>
            </w:r>
            <w:r>
              <w:rPr>
                <w:rFonts w:ascii="Times New Roman" w:hAnsi="Times New Roman" w:cs="Times New Roman"/>
              </w:rPr>
              <w:t>.</w:t>
            </w:r>
          </w:p>
        </w:tc>
      </w:tr>
      <w:tr w:rsidR="009D459F" w:rsidRPr="0076597A" w:rsidTr="00E1258E">
        <w:tc>
          <w:tcPr>
            <w:tcW w:w="500" w:type="dxa"/>
          </w:tcPr>
          <w:p w:rsidR="009D459F" w:rsidRPr="00CF0E2A" w:rsidRDefault="009D459F" w:rsidP="009D459F">
            <w:pPr>
              <w:jc w:val="center"/>
              <w:rPr>
                <w:rFonts w:ascii="Times New Roman" w:hAnsi="Times New Roman" w:cs="Times New Roman"/>
              </w:rPr>
            </w:pPr>
            <w:r w:rsidRPr="00CF0E2A">
              <w:rPr>
                <w:rFonts w:ascii="Times New Roman" w:hAnsi="Times New Roman" w:cs="Times New Roman"/>
              </w:rPr>
              <w:t>12</w:t>
            </w:r>
          </w:p>
        </w:tc>
        <w:tc>
          <w:tcPr>
            <w:tcW w:w="2614" w:type="dxa"/>
          </w:tcPr>
          <w:p w:rsidR="009D459F" w:rsidRPr="00CF0E2A" w:rsidRDefault="009D459F" w:rsidP="009D459F">
            <w:pPr>
              <w:rPr>
                <w:rFonts w:ascii="Times New Roman" w:hAnsi="Times New Roman" w:cs="Times New Roman"/>
              </w:rPr>
            </w:pPr>
            <w:r w:rsidRPr="00CF0E2A">
              <w:rPr>
                <w:rFonts w:ascii="Times New Roman" w:hAnsi="Times New Roman" w:cs="Times New Roman"/>
              </w:rPr>
              <w:t>Умови отримання знижки на страховий продукт та акційні пропозиції страховика (за наявності), включаючи термін їх дії.</w:t>
            </w:r>
          </w:p>
        </w:tc>
        <w:tc>
          <w:tcPr>
            <w:tcW w:w="6515" w:type="dxa"/>
          </w:tcPr>
          <w:p w:rsidR="009D459F" w:rsidRPr="00CF0E2A" w:rsidRDefault="009D459F" w:rsidP="009D459F">
            <w:pPr>
              <w:jc w:val="both"/>
              <w:rPr>
                <w:rFonts w:ascii="Times New Roman" w:hAnsi="Times New Roman" w:cs="Times New Roman"/>
              </w:rPr>
            </w:pPr>
            <w:r w:rsidRPr="00CF0E2A">
              <w:rPr>
                <w:rFonts w:ascii="Times New Roman" w:hAnsi="Times New Roman" w:cs="Times New Roman"/>
              </w:rPr>
              <w:t>Знижки на страховий продукт не передбачені.</w:t>
            </w:r>
          </w:p>
          <w:p w:rsidR="009D459F" w:rsidRPr="00CF0E2A" w:rsidRDefault="009D459F" w:rsidP="009D459F">
            <w:pPr>
              <w:jc w:val="both"/>
              <w:rPr>
                <w:rFonts w:ascii="Times New Roman" w:hAnsi="Times New Roman" w:cs="Times New Roman"/>
              </w:rPr>
            </w:pPr>
            <w:r w:rsidRPr="00CF0E2A">
              <w:rPr>
                <w:rFonts w:ascii="Times New Roman" w:hAnsi="Times New Roman" w:cs="Times New Roman"/>
              </w:rPr>
              <w:t>Акційні пропозиції відсутні.</w:t>
            </w:r>
          </w:p>
        </w:tc>
      </w:tr>
      <w:tr w:rsidR="00D530EF" w:rsidRPr="0076597A" w:rsidTr="00E1258E">
        <w:tc>
          <w:tcPr>
            <w:tcW w:w="500" w:type="dxa"/>
          </w:tcPr>
          <w:p w:rsidR="00D530EF" w:rsidRPr="00CF0E2A" w:rsidRDefault="00D530EF" w:rsidP="00D530EF">
            <w:pPr>
              <w:jc w:val="center"/>
              <w:rPr>
                <w:rFonts w:ascii="Times New Roman" w:hAnsi="Times New Roman" w:cs="Times New Roman"/>
              </w:rPr>
            </w:pPr>
            <w:r w:rsidRPr="00CF0E2A">
              <w:rPr>
                <w:rFonts w:ascii="Times New Roman" w:hAnsi="Times New Roman" w:cs="Times New Roman"/>
              </w:rPr>
              <w:t>13</w:t>
            </w:r>
          </w:p>
        </w:tc>
        <w:tc>
          <w:tcPr>
            <w:tcW w:w="2614" w:type="dxa"/>
          </w:tcPr>
          <w:p w:rsidR="00D530EF" w:rsidRPr="00CF0E2A" w:rsidRDefault="00D530EF" w:rsidP="00D530EF">
            <w:pPr>
              <w:rPr>
                <w:rFonts w:ascii="Times New Roman" w:hAnsi="Times New Roman" w:cs="Times New Roman"/>
              </w:rPr>
            </w:pPr>
            <w:r w:rsidRPr="00CF0E2A">
              <w:rPr>
                <w:rFonts w:ascii="Times New Roman" w:hAnsi="Times New Roman" w:cs="Times New Roman"/>
              </w:rPr>
              <w:t>Перелік відомостей, що мають істотне значення для оцінки страхового ризику, та/або інформація про інші обставини, що враховуються під час визначення розміру страхової премії;</w:t>
            </w:r>
          </w:p>
        </w:tc>
        <w:tc>
          <w:tcPr>
            <w:tcW w:w="6515" w:type="dxa"/>
          </w:tcPr>
          <w:p w:rsidR="00D530EF" w:rsidRPr="00CF0E2A" w:rsidRDefault="00D530EF" w:rsidP="00D530EF">
            <w:pPr>
              <w:jc w:val="both"/>
              <w:rPr>
                <w:rFonts w:ascii="Times New Roman" w:hAnsi="Times New Roman" w:cs="Times New Roman"/>
              </w:rPr>
            </w:pPr>
            <w:r w:rsidRPr="00CF0E2A">
              <w:rPr>
                <w:rFonts w:ascii="Times New Roman" w:hAnsi="Times New Roman" w:cs="Times New Roman"/>
              </w:rPr>
              <w:t>Основні критерії та вимоги до інформації, що має істотне значення для оцінки страхового ризику, яку надає Страхувальник при укладенні Договору: має бути достовірною, однозначною та вичерпною.</w:t>
            </w:r>
          </w:p>
          <w:p w:rsidR="00D530EF" w:rsidRPr="00CF0E2A" w:rsidRDefault="00D530EF" w:rsidP="00D530EF">
            <w:pPr>
              <w:jc w:val="both"/>
              <w:rPr>
                <w:rFonts w:ascii="Times New Roman" w:hAnsi="Times New Roman" w:cs="Times New Roman"/>
              </w:rPr>
            </w:pPr>
            <w:r w:rsidRPr="00CF0E2A">
              <w:rPr>
                <w:rFonts w:ascii="Times New Roman" w:hAnsi="Times New Roman" w:cs="Times New Roman"/>
              </w:rPr>
              <w:t>Індивідуальні ознаки об’єкта страхування, необхідні для оцінки страхового ризику:</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вік Застрахованої особи;</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кількість Застрахованих осіб в межах одного Договору;</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професія (рід занять) Застрахованої особи;</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територія дії Договору;</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належність  Застрахованих осіб до категорій осіб, на користь яких не може бути укладений Договір страхування згідно п. 15.1 Загальних умов;</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 xml:space="preserve">інформація про чинні договори страхування, укладені щодо об’єкта страхування; </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lastRenderedPageBreak/>
              <w:t>інформація про наявність страхового інтересу щодо об’єкту страхування.</w:t>
            </w:r>
          </w:p>
          <w:p w:rsidR="00D530EF" w:rsidRPr="00CF0E2A" w:rsidRDefault="00D530EF" w:rsidP="00D530EF">
            <w:pPr>
              <w:jc w:val="both"/>
              <w:rPr>
                <w:rFonts w:ascii="Times New Roman" w:hAnsi="Times New Roman" w:cs="Times New Roman"/>
              </w:rPr>
            </w:pPr>
            <w:r w:rsidRPr="00CF0E2A">
              <w:rPr>
                <w:rFonts w:ascii="Times New Roman" w:hAnsi="Times New Roman" w:cs="Times New Roman"/>
              </w:rPr>
              <w:t>Вказана вище інформація може надаватися Страхувальником у письмовій формі шляхом заповнення заяви на страхування або надсилання повідомлень засобами електронного зв’язку.</w:t>
            </w:r>
          </w:p>
        </w:tc>
      </w:tr>
      <w:tr w:rsidR="00D530EF" w:rsidRPr="0076597A" w:rsidTr="00E1258E">
        <w:tc>
          <w:tcPr>
            <w:tcW w:w="500" w:type="dxa"/>
          </w:tcPr>
          <w:p w:rsidR="00D530EF" w:rsidRPr="00CF0E2A" w:rsidRDefault="00D530EF" w:rsidP="00D530EF">
            <w:pPr>
              <w:jc w:val="center"/>
              <w:rPr>
                <w:rFonts w:ascii="Times New Roman" w:hAnsi="Times New Roman" w:cs="Times New Roman"/>
              </w:rPr>
            </w:pPr>
            <w:r w:rsidRPr="00CF0E2A">
              <w:rPr>
                <w:rFonts w:ascii="Times New Roman" w:hAnsi="Times New Roman" w:cs="Times New Roman"/>
              </w:rPr>
              <w:lastRenderedPageBreak/>
              <w:t>14</w:t>
            </w:r>
          </w:p>
        </w:tc>
        <w:tc>
          <w:tcPr>
            <w:tcW w:w="2614" w:type="dxa"/>
          </w:tcPr>
          <w:p w:rsidR="00D530EF" w:rsidRPr="00CF0E2A" w:rsidRDefault="00D530EF" w:rsidP="00D530EF">
            <w:pPr>
              <w:rPr>
                <w:rFonts w:ascii="Times New Roman" w:hAnsi="Times New Roman" w:cs="Times New Roman"/>
              </w:rPr>
            </w:pPr>
            <w:r w:rsidRPr="00CF0E2A">
              <w:rPr>
                <w:rFonts w:ascii="Times New Roman" w:hAnsi="Times New Roman" w:cs="Times New Roman"/>
              </w:rPr>
              <w:t>Застереження для споживача</w:t>
            </w:r>
          </w:p>
        </w:tc>
        <w:tc>
          <w:tcPr>
            <w:tcW w:w="6515" w:type="dxa"/>
          </w:tcPr>
          <w:p w:rsidR="00D530EF" w:rsidRPr="00CF0E2A" w:rsidRDefault="00D530EF" w:rsidP="00D530EF">
            <w:pPr>
              <w:jc w:val="both"/>
              <w:rPr>
                <w:rFonts w:ascii="Times New Roman" w:hAnsi="Times New Roman" w:cs="Times New Roman"/>
              </w:rPr>
            </w:pPr>
            <w:r w:rsidRPr="00CF0E2A">
              <w:rPr>
                <w:rFonts w:ascii="Times New Roman" w:hAnsi="Times New Roman" w:cs="Times New Roman"/>
              </w:rPr>
              <w:t>До укладення договору страхування споживачу необхідно ознайомитись з наступною інформацією:</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 xml:space="preserve">про винятки із страхових випадків та підстави для відмови у здійсненні страхових виплат, які зазначені в Розділах 13 та 15 Загальних умов страхового продукту за посиланням: </w:t>
            </w:r>
            <w:r w:rsidRPr="00CF0E2A">
              <w:rPr>
                <w:rFonts w:ascii="Times New Roman" w:hAnsi="Times New Roman" w:cs="Times New Roman"/>
                <w:color w:val="1155CC"/>
                <w:u w:val="single"/>
              </w:rPr>
              <w:t>https://krayina.com/page/strakhuvannya-vid-neshchasnogo-vipadku-na-transporti   ;</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про ліміти відповідальності страховика за окремим об’єктом страхування, страховим ризиком та/або страховим випадком, зазначені в Розділ ІІ п.8 цього інформаційного документу;</w:t>
            </w:r>
          </w:p>
          <w:p w:rsidR="00D530EF" w:rsidRPr="00CF0E2A" w:rsidRDefault="00D530EF" w:rsidP="00D530EF">
            <w:pPr>
              <w:pStyle w:val="a6"/>
              <w:numPr>
                <w:ilvl w:val="0"/>
                <w:numId w:val="21"/>
              </w:numPr>
              <w:ind w:left="0" w:firstLine="391"/>
              <w:jc w:val="both"/>
              <w:rPr>
                <w:rFonts w:ascii="Times New Roman" w:hAnsi="Times New Roman" w:cs="Times New Roman"/>
              </w:rPr>
            </w:pPr>
            <w:r w:rsidRPr="00CF0E2A">
              <w:rPr>
                <w:rFonts w:ascii="Times New Roman" w:hAnsi="Times New Roman" w:cs="Times New Roman"/>
              </w:rPr>
              <w:t xml:space="preserve">про порядок розрахунку страхових виплат, який зазначений в Розділі 11 Загальних умов страхового продукту за посиланням: </w:t>
            </w:r>
            <w:r w:rsidRPr="00CF0E2A">
              <w:rPr>
                <w:rFonts w:ascii="Times New Roman" w:hAnsi="Times New Roman" w:cs="Times New Roman"/>
                <w:color w:val="1155CC"/>
                <w:u w:val="single"/>
              </w:rPr>
              <w:t>https://krayina.com/page/strakhuvannya-vid-neshchasnogo-vipadku-na-transporti  ;</w:t>
            </w:r>
          </w:p>
          <w:p w:rsidR="00D530EF" w:rsidRPr="00CF0E2A" w:rsidRDefault="00D530EF" w:rsidP="00D530EF">
            <w:pPr>
              <w:jc w:val="both"/>
              <w:rPr>
                <w:rFonts w:ascii="Times New Roman" w:hAnsi="Times New Roman" w:cs="Times New Roman"/>
              </w:rPr>
            </w:pPr>
            <w:r w:rsidRPr="00CF0E2A">
              <w:rPr>
                <w:rFonts w:ascii="Times New Roman" w:hAnsi="Times New Roman" w:cs="Times New Roman"/>
              </w:rPr>
              <w:t xml:space="preserve">про умови здійснення страхових виплат, які зазначені в Розділі 12 Загальних умов страхового продукту за посиланням: </w:t>
            </w:r>
            <w:r w:rsidRPr="00CF0E2A">
              <w:rPr>
                <w:rFonts w:ascii="Times New Roman" w:hAnsi="Times New Roman" w:cs="Times New Roman"/>
                <w:color w:val="1155CC"/>
                <w:u w:val="single"/>
              </w:rPr>
              <w:t xml:space="preserve">https://krayina.com/page/strakhuvannya-vid-neshchasnogo-vipadku-na-transporti  </w:t>
            </w:r>
            <w:r w:rsidRPr="00CF0E2A">
              <w:rPr>
                <w:rFonts w:ascii="Times New Roman" w:hAnsi="Times New Roman" w:cs="Times New Roman"/>
              </w:rPr>
              <w:t>.</w:t>
            </w:r>
          </w:p>
        </w:tc>
      </w:tr>
      <w:tr w:rsidR="009D459F" w:rsidRPr="0076597A" w:rsidTr="00E1258E">
        <w:tc>
          <w:tcPr>
            <w:tcW w:w="500" w:type="dxa"/>
          </w:tcPr>
          <w:p w:rsidR="009D459F" w:rsidRPr="00CF0E2A" w:rsidRDefault="009D459F" w:rsidP="009D459F">
            <w:pPr>
              <w:jc w:val="center"/>
              <w:rPr>
                <w:rFonts w:ascii="Times New Roman" w:hAnsi="Times New Roman" w:cs="Times New Roman"/>
              </w:rPr>
            </w:pPr>
            <w:r w:rsidRPr="00CF0E2A">
              <w:rPr>
                <w:rFonts w:ascii="Times New Roman" w:hAnsi="Times New Roman" w:cs="Times New Roman"/>
              </w:rPr>
              <w:t>1</w:t>
            </w:r>
            <w:r w:rsidR="00D530EF" w:rsidRPr="00CF0E2A">
              <w:rPr>
                <w:rFonts w:ascii="Times New Roman" w:hAnsi="Times New Roman" w:cs="Times New Roman"/>
              </w:rPr>
              <w:t>5</w:t>
            </w:r>
          </w:p>
        </w:tc>
        <w:tc>
          <w:tcPr>
            <w:tcW w:w="2614" w:type="dxa"/>
          </w:tcPr>
          <w:p w:rsidR="009D459F" w:rsidRPr="00CF0E2A" w:rsidRDefault="009D459F" w:rsidP="009D459F">
            <w:pPr>
              <w:rPr>
                <w:rFonts w:ascii="Times New Roman" w:hAnsi="Times New Roman" w:cs="Times New Roman"/>
              </w:rPr>
            </w:pPr>
            <w:r w:rsidRPr="00CF0E2A">
              <w:rPr>
                <w:rFonts w:ascii="Times New Roman" w:hAnsi="Times New Roman" w:cs="Times New Roman"/>
              </w:rPr>
              <w:t>Посилання на документи, в яких міститься повна інформація про стандартний страховий продукт</w:t>
            </w:r>
          </w:p>
        </w:tc>
        <w:tc>
          <w:tcPr>
            <w:tcW w:w="6515" w:type="dxa"/>
          </w:tcPr>
          <w:p w:rsidR="009D459F" w:rsidRDefault="009D459F" w:rsidP="009D459F">
            <w:pPr>
              <w:rPr>
                <w:rFonts w:ascii="Times New Roman" w:hAnsi="Times New Roman" w:cs="Times New Roman"/>
              </w:rPr>
            </w:pPr>
            <w:r>
              <w:rPr>
                <w:rFonts w:ascii="Times New Roman" w:hAnsi="Times New Roman" w:cs="Times New Roman"/>
              </w:rPr>
              <w:t>Інформаційний документ про стандартний страховий продукт</w:t>
            </w:r>
          </w:p>
          <w:p w:rsidR="00D109AB" w:rsidRDefault="00D109AB" w:rsidP="009D459F">
            <w:pPr>
              <w:rPr>
                <w:rFonts w:ascii="Times New Roman" w:hAnsi="Times New Roman" w:cs="Times New Roman"/>
                <w:color w:val="1155CC"/>
                <w:u w:val="single"/>
              </w:rPr>
            </w:pPr>
            <w:r w:rsidRPr="00D109AB">
              <w:rPr>
                <w:rFonts w:ascii="Times New Roman" w:hAnsi="Times New Roman" w:cs="Times New Roman"/>
                <w:color w:val="1155CC"/>
                <w:u w:val="single"/>
              </w:rPr>
              <w:t xml:space="preserve">https://krayina.com/page/strakhuvannya-vid-neshchasnogo-vipadku-na-transporti  </w:t>
            </w:r>
          </w:p>
          <w:p w:rsidR="009D459F" w:rsidRPr="0076597A" w:rsidRDefault="009D459F" w:rsidP="009D459F">
            <w:pPr>
              <w:rPr>
                <w:rFonts w:ascii="Times New Roman" w:hAnsi="Times New Roman" w:cs="Times New Roman"/>
              </w:rPr>
            </w:pPr>
            <w:r w:rsidRPr="0076597A">
              <w:rPr>
                <w:rFonts w:ascii="Times New Roman" w:hAnsi="Times New Roman" w:cs="Times New Roman"/>
              </w:rPr>
              <w:t xml:space="preserve">Загальні умови страхового продукту </w:t>
            </w:r>
            <w:r w:rsidR="00D109AB" w:rsidRPr="00D109AB">
              <w:rPr>
                <w:rFonts w:ascii="Times New Roman" w:hAnsi="Times New Roman" w:cs="Times New Roman"/>
                <w:color w:val="1155CC"/>
                <w:u w:val="single"/>
              </w:rPr>
              <w:t xml:space="preserve">https://krayina.com/page/strakhuvannya-vid-neshchasnogo-vipadku-na-transporti  </w:t>
            </w:r>
          </w:p>
        </w:tc>
      </w:tr>
    </w:tbl>
    <w:p w:rsidR="00994EF7" w:rsidRDefault="00994EF7">
      <w:pPr>
        <w:spacing w:after="0" w:line="240" w:lineRule="auto"/>
        <w:jc w:val="center"/>
        <w:rPr>
          <w:rFonts w:ascii="Times New Roman" w:hAnsi="Times New Roman" w:cs="Times New Roman"/>
          <w:sz w:val="24"/>
          <w:szCs w:val="24"/>
        </w:rPr>
      </w:pPr>
    </w:p>
    <w:sectPr w:rsidR="00994EF7" w:rsidSect="00B27192">
      <w:pgSz w:w="11906" w:h="16838"/>
      <w:pgMar w:top="850" w:right="850" w:bottom="850" w:left="1417" w:header="340"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AD3" w:rsidRDefault="00A42AD3" w:rsidP="00B27192">
      <w:pPr>
        <w:spacing w:after="0" w:line="240" w:lineRule="auto"/>
      </w:pPr>
      <w:r>
        <w:separator/>
      </w:r>
    </w:p>
  </w:endnote>
  <w:endnote w:type="continuationSeparator" w:id="0">
    <w:p w:rsidR="00A42AD3" w:rsidRDefault="00A42AD3" w:rsidP="00B27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Segoe UI Symbol"/>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MS Mincho">
    <w:altName w:val="?l?r ???fc"/>
    <w:panose1 w:val="02020609040205080304"/>
    <w:charset w:val="80"/>
    <w:family w:val="modern"/>
    <w:pitch w:val="fixed"/>
    <w:sig w:usb0="E00002FF" w:usb1="6AC7FDFB" w:usb2="08000012" w:usb3="00000000" w:csb0="0002009F" w:csb1="00000000"/>
  </w:font>
  <w:font w:name="Tahoma">
    <w:altName w:val="Lucidasans"/>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AD3" w:rsidRDefault="00A42AD3" w:rsidP="00B27192">
      <w:pPr>
        <w:spacing w:after="0" w:line="240" w:lineRule="auto"/>
      </w:pPr>
      <w:r>
        <w:separator/>
      </w:r>
    </w:p>
  </w:footnote>
  <w:footnote w:type="continuationSeparator" w:id="0">
    <w:p w:rsidR="00A42AD3" w:rsidRDefault="00A42AD3" w:rsidP="00B27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606CD"/>
    <w:multiLevelType w:val="multilevel"/>
    <w:tmpl w:val="FFFFFFFF"/>
    <w:lvl w:ilvl="0">
      <w:start w:val="11"/>
      <w:numFmt w:val="decimal"/>
      <w:lvlText w:val="%1."/>
      <w:lvlJc w:val="left"/>
      <w:pPr>
        <w:ind w:left="1920" w:hanging="360"/>
      </w:pPr>
      <w:rPr>
        <w:rFonts w:cs="Times New Roman"/>
      </w:rPr>
    </w:lvl>
    <w:lvl w:ilvl="1">
      <w:start w:val="1"/>
      <w:numFmt w:val="decimal"/>
      <w:lvlText w:val="%1.%2."/>
      <w:lvlJc w:val="left"/>
      <w:pPr>
        <w:ind w:left="1398" w:hanging="404"/>
      </w:pPr>
      <w:rPr>
        <w:rFonts w:ascii="Times New Roman" w:eastAsia="Times New Roman" w:hAnsi="Times New Roman" w:cs="Times New Roman"/>
        <w:sz w:val="20"/>
        <w:szCs w:val="20"/>
      </w:rPr>
    </w:lvl>
    <w:lvl w:ilvl="2">
      <w:start w:val="1"/>
      <w:numFmt w:val="bullet"/>
      <w:lvlText w:val="●"/>
      <w:lvlJc w:val="left"/>
      <w:pPr>
        <w:ind w:left="751" w:hanging="360"/>
      </w:pPr>
      <w:rPr>
        <w:rFonts w:ascii="Noto Sans Symbols" w:eastAsia="Times New Roman" w:hAnsi="Noto Sans Symbols"/>
      </w:rPr>
    </w:lvl>
    <w:lvl w:ilvl="3">
      <w:start w:val="1"/>
      <w:numFmt w:val="decimal"/>
      <w:lvlText w:val="%1.%2.●.%4."/>
      <w:lvlJc w:val="left"/>
      <w:pPr>
        <w:ind w:left="2846" w:hanging="720"/>
      </w:pPr>
      <w:rPr>
        <w:rFonts w:ascii="Times New Roman" w:eastAsia="Times New Roman" w:hAnsi="Times New Roman" w:cs="Times New Roman"/>
        <w:sz w:val="20"/>
        <w:szCs w:val="20"/>
      </w:rPr>
    </w:lvl>
    <w:lvl w:ilvl="4">
      <w:start w:val="1"/>
      <w:numFmt w:val="decimal"/>
      <w:lvlText w:val="%1.%2.●.%4.%5."/>
      <w:lvlJc w:val="left"/>
      <w:pPr>
        <w:ind w:left="3206" w:hanging="1080"/>
      </w:pPr>
      <w:rPr>
        <w:rFonts w:cs="Times New Roman"/>
      </w:rPr>
    </w:lvl>
    <w:lvl w:ilvl="5">
      <w:start w:val="1"/>
      <w:numFmt w:val="decimal"/>
      <w:lvlText w:val="%1.%2.●.%4.%5.%6."/>
      <w:lvlJc w:val="left"/>
      <w:pPr>
        <w:ind w:left="3206" w:hanging="1080"/>
      </w:pPr>
      <w:rPr>
        <w:rFonts w:cs="Times New Roman"/>
      </w:rPr>
    </w:lvl>
    <w:lvl w:ilvl="6">
      <w:start w:val="1"/>
      <w:numFmt w:val="decimal"/>
      <w:lvlText w:val="%1.%2.●.%4.%5.%6.%7."/>
      <w:lvlJc w:val="left"/>
      <w:pPr>
        <w:ind w:left="3206" w:hanging="1080"/>
      </w:pPr>
      <w:rPr>
        <w:rFonts w:cs="Times New Roman"/>
      </w:rPr>
    </w:lvl>
    <w:lvl w:ilvl="7">
      <w:start w:val="1"/>
      <w:numFmt w:val="decimal"/>
      <w:lvlText w:val="%1.%2.●.%4.%5.%6.%7.%8."/>
      <w:lvlJc w:val="left"/>
      <w:pPr>
        <w:ind w:left="3566" w:hanging="1440"/>
      </w:pPr>
      <w:rPr>
        <w:rFonts w:cs="Times New Roman"/>
      </w:rPr>
    </w:lvl>
    <w:lvl w:ilvl="8">
      <w:start w:val="1"/>
      <w:numFmt w:val="decimal"/>
      <w:lvlText w:val="%1.%2.●.%4.%5.%6.%7.%8.%9."/>
      <w:lvlJc w:val="left"/>
      <w:pPr>
        <w:ind w:left="3566" w:hanging="1440"/>
      </w:pPr>
      <w:rPr>
        <w:rFonts w:cs="Times New Roman"/>
      </w:rPr>
    </w:lvl>
  </w:abstractNum>
  <w:abstractNum w:abstractNumId="1" w15:restartNumberingAfterBreak="0">
    <w:nsid w:val="03034400"/>
    <w:multiLevelType w:val="hybridMultilevel"/>
    <w:tmpl w:val="FFFFFFFF"/>
    <w:lvl w:ilvl="0" w:tplc="AF748CD4">
      <w:start w:val="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627833"/>
    <w:multiLevelType w:val="hybridMultilevel"/>
    <w:tmpl w:val="FFFFFFFF"/>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59B3BC5"/>
    <w:multiLevelType w:val="hybridMultilevel"/>
    <w:tmpl w:val="FFFFFFFF"/>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E602D02"/>
    <w:multiLevelType w:val="hybridMultilevel"/>
    <w:tmpl w:val="FFFFFFFF"/>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0FB0E96"/>
    <w:multiLevelType w:val="hybridMultilevel"/>
    <w:tmpl w:val="FFFFFFFF"/>
    <w:lvl w:ilvl="0" w:tplc="A8D0A7DC">
      <w:start w:val="42"/>
      <w:numFmt w:val="bullet"/>
      <w:lvlText w:val="-"/>
      <w:lvlJc w:val="left"/>
      <w:pPr>
        <w:ind w:left="751" w:hanging="360"/>
      </w:pPr>
      <w:rPr>
        <w:rFonts w:ascii="Times New Roman" w:eastAsia="Times New Roman" w:hAnsi="Times New Roman" w:hint="default"/>
      </w:rPr>
    </w:lvl>
    <w:lvl w:ilvl="1" w:tplc="FFFFFFFF" w:tentative="1">
      <w:start w:val="1"/>
      <w:numFmt w:val="bullet"/>
      <w:lvlText w:val="o"/>
      <w:lvlJc w:val="left"/>
      <w:pPr>
        <w:ind w:left="1471" w:hanging="360"/>
      </w:pPr>
      <w:rPr>
        <w:rFonts w:ascii="Courier New" w:hAnsi="Courier New" w:hint="default"/>
      </w:rPr>
    </w:lvl>
    <w:lvl w:ilvl="2" w:tplc="FFFFFFFF" w:tentative="1">
      <w:start w:val="1"/>
      <w:numFmt w:val="bullet"/>
      <w:lvlText w:val=""/>
      <w:lvlJc w:val="left"/>
      <w:pPr>
        <w:ind w:left="2191" w:hanging="360"/>
      </w:pPr>
      <w:rPr>
        <w:rFonts w:ascii="Wingdings" w:hAnsi="Wingdings" w:hint="default"/>
      </w:rPr>
    </w:lvl>
    <w:lvl w:ilvl="3" w:tplc="FFFFFFFF" w:tentative="1">
      <w:start w:val="1"/>
      <w:numFmt w:val="bullet"/>
      <w:lvlText w:val=""/>
      <w:lvlJc w:val="left"/>
      <w:pPr>
        <w:ind w:left="2911" w:hanging="360"/>
      </w:pPr>
      <w:rPr>
        <w:rFonts w:ascii="Symbol" w:hAnsi="Symbol" w:hint="default"/>
      </w:rPr>
    </w:lvl>
    <w:lvl w:ilvl="4" w:tplc="FFFFFFFF" w:tentative="1">
      <w:start w:val="1"/>
      <w:numFmt w:val="bullet"/>
      <w:lvlText w:val="o"/>
      <w:lvlJc w:val="left"/>
      <w:pPr>
        <w:ind w:left="3631" w:hanging="360"/>
      </w:pPr>
      <w:rPr>
        <w:rFonts w:ascii="Courier New" w:hAnsi="Courier New" w:hint="default"/>
      </w:rPr>
    </w:lvl>
    <w:lvl w:ilvl="5" w:tplc="FFFFFFFF" w:tentative="1">
      <w:start w:val="1"/>
      <w:numFmt w:val="bullet"/>
      <w:lvlText w:val=""/>
      <w:lvlJc w:val="left"/>
      <w:pPr>
        <w:ind w:left="4351" w:hanging="360"/>
      </w:pPr>
      <w:rPr>
        <w:rFonts w:ascii="Wingdings" w:hAnsi="Wingdings" w:hint="default"/>
      </w:rPr>
    </w:lvl>
    <w:lvl w:ilvl="6" w:tplc="FFFFFFFF" w:tentative="1">
      <w:start w:val="1"/>
      <w:numFmt w:val="bullet"/>
      <w:lvlText w:val=""/>
      <w:lvlJc w:val="left"/>
      <w:pPr>
        <w:ind w:left="5071" w:hanging="360"/>
      </w:pPr>
      <w:rPr>
        <w:rFonts w:ascii="Symbol" w:hAnsi="Symbol" w:hint="default"/>
      </w:rPr>
    </w:lvl>
    <w:lvl w:ilvl="7" w:tplc="FFFFFFFF" w:tentative="1">
      <w:start w:val="1"/>
      <w:numFmt w:val="bullet"/>
      <w:lvlText w:val="o"/>
      <w:lvlJc w:val="left"/>
      <w:pPr>
        <w:ind w:left="5791" w:hanging="360"/>
      </w:pPr>
      <w:rPr>
        <w:rFonts w:ascii="Courier New" w:hAnsi="Courier New" w:hint="default"/>
      </w:rPr>
    </w:lvl>
    <w:lvl w:ilvl="8" w:tplc="FFFFFFFF" w:tentative="1">
      <w:start w:val="1"/>
      <w:numFmt w:val="bullet"/>
      <w:lvlText w:val=""/>
      <w:lvlJc w:val="left"/>
      <w:pPr>
        <w:ind w:left="6511" w:hanging="360"/>
      </w:pPr>
      <w:rPr>
        <w:rFonts w:ascii="Wingdings" w:hAnsi="Wingdings" w:hint="default"/>
      </w:rPr>
    </w:lvl>
  </w:abstractNum>
  <w:abstractNum w:abstractNumId="6" w15:restartNumberingAfterBreak="0">
    <w:nsid w:val="16E03B69"/>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25700B"/>
    <w:multiLevelType w:val="hybridMultilevel"/>
    <w:tmpl w:val="FFFFFFFF"/>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50735E0"/>
    <w:multiLevelType w:val="hybridMultilevel"/>
    <w:tmpl w:val="FFFFFFFF"/>
    <w:lvl w:ilvl="0" w:tplc="0422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9" w15:restartNumberingAfterBreak="0">
    <w:nsid w:val="2D1E1D55"/>
    <w:multiLevelType w:val="hybridMultilevel"/>
    <w:tmpl w:val="FFFFFFFF"/>
    <w:lvl w:ilvl="0" w:tplc="AF748CD4">
      <w:start w:val="1"/>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0" w15:restartNumberingAfterBreak="0">
    <w:nsid w:val="39472AA1"/>
    <w:multiLevelType w:val="multilevel"/>
    <w:tmpl w:val="FFFFFFFF"/>
    <w:lvl w:ilvl="0">
      <w:start w:val="13"/>
      <w:numFmt w:val="decimal"/>
      <w:lvlText w:val="%1."/>
      <w:lvlJc w:val="left"/>
      <w:pPr>
        <w:ind w:left="645" w:hanging="645"/>
      </w:pPr>
      <w:rPr>
        <w:rFonts w:cs="Times New Roman"/>
      </w:rPr>
    </w:lvl>
    <w:lvl w:ilvl="1">
      <w:start w:val="1"/>
      <w:numFmt w:val="decimal"/>
      <w:lvlText w:val="%1.%2."/>
      <w:lvlJc w:val="left"/>
      <w:pPr>
        <w:ind w:left="645" w:hanging="645"/>
      </w:pPr>
      <w:rPr>
        <w:rFonts w:cs="Times New Roman"/>
      </w:rPr>
    </w:lvl>
    <w:lvl w:ilvl="2">
      <w:start w:val="1"/>
      <w:numFmt w:val="bullet"/>
      <w:lvlText w:val="●"/>
      <w:lvlJc w:val="left"/>
      <w:pPr>
        <w:ind w:left="360" w:hanging="360"/>
      </w:pPr>
      <w:rPr>
        <w:rFonts w:ascii="Noto Sans Symbols" w:eastAsia="Times New Roman" w:hAnsi="Noto Sans Symbols"/>
      </w:rPr>
    </w:lvl>
    <w:lvl w:ilvl="3">
      <w:start w:val="1"/>
      <w:numFmt w:val="decimal"/>
      <w:lvlText w:val="%1.%2.●.%4."/>
      <w:lvlJc w:val="left"/>
      <w:pPr>
        <w:ind w:left="720" w:hanging="720"/>
      </w:pPr>
      <w:rPr>
        <w:rFonts w:cs="Times New Roman"/>
      </w:rPr>
    </w:lvl>
    <w:lvl w:ilvl="4">
      <w:start w:val="1"/>
      <w:numFmt w:val="decimal"/>
      <w:lvlText w:val="%1.%2.●.%4.%5."/>
      <w:lvlJc w:val="left"/>
      <w:pPr>
        <w:ind w:left="1080" w:hanging="1080"/>
      </w:pPr>
      <w:rPr>
        <w:rFonts w:cs="Times New Roman"/>
      </w:rPr>
    </w:lvl>
    <w:lvl w:ilvl="5">
      <w:start w:val="1"/>
      <w:numFmt w:val="decimal"/>
      <w:lvlText w:val="%1.%2.●.%4.%5.%6."/>
      <w:lvlJc w:val="left"/>
      <w:pPr>
        <w:ind w:left="1080" w:hanging="1080"/>
      </w:pPr>
      <w:rPr>
        <w:rFonts w:cs="Times New Roman"/>
      </w:rPr>
    </w:lvl>
    <w:lvl w:ilvl="6">
      <w:start w:val="1"/>
      <w:numFmt w:val="decimal"/>
      <w:lvlText w:val="%1.%2.●.%4.%5.%6.%7."/>
      <w:lvlJc w:val="left"/>
      <w:pPr>
        <w:ind w:left="1440" w:hanging="1440"/>
      </w:pPr>
      <w:rPr>
        <w:rFonts w:cs="Times New Roman"/>
      </w:rPr>
    </w:lvl>
    <w:lvl w:ilvl="7">
      <w:start w:val="1"/>
      <w:numFmt w:val="decimal"/>
      <w:lvlText w:val="%1.%2.●.%4.%5.%6.%7.%8."/>
      <w:lvlJc w:val="left"/>
      <w:pPr>
        <w:ind w:left="1440" w:hanging="1440"/>
      </w:pPr>
      <w:rPr>
        <w:rFonts w:cs="Times New Roman"/>
      </w:rPr>
    </w:lvl>
    <w:lvl w:ilvl="8">
      <w:start w:val="1"/>
      <w:numFmt w:val="decimal"/>
      <w:lvlText w:val="%1.%2.●.%4.%5.%6.%7.%8.%9."/>
      <w:lvlJc w:val="left"/>
      <w:pPr>
        <w:ind w:left="1800" w:hanging="1800"/>
      </w:pPr>
      <w:rPr>
        <w:rFonts w:cs="Times New Roman"/>
      </w:rPr>
    </w:lvl>
  </w:abstractNum>
  <w:abstractNum w:abstractNumId="11" w15:restartNumberingAfterBreak="0">
    <w:nsid w:val="45034C81"/>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46EF792E"/>
    <w:multiLevelType w:val="hybridMultilevel"/>
    <w:tmpl w:val="FFFFFFFF"/>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1B42270"/>
    <w:multiLevelType w:val="hybridMultilevel"/>
    <w:tmpl w:val="FFFFFFFF"/>
    <w:lvl w:ilvl="0" w:tplc="153AD808">
      <w:start w:val="11"/>
      <w:numFmt w:val="bullet"/>
      <w:lvlText w:val="-"/>
      <w:lvlJc w:val="left"/>
      <w:pPr>
        <w:ind w:left="1176" w:hanging="360"/>
      </w:pPr>
      <w:rPr>
        <w:rFonts w:ascii="Times New Roman" w:eastAsia="Times New Roman" w:hAnsi="Times New Roman" w:hint="default"/>
        <w:color w:val="auto"/>
      </w:rPr>
    </w:lvl>
    <w:lvl w:ilvl="1" w:tplc="04220003" w:tentative="1">
      <w:start w:val="1"/>
      <w:numFmt w:val="bullet"/>
      <w:lvlText w:val="o"/>
      <w:lvlJc w:val="left"/>
      <w:pPr>
        <w:ind w:left="1896" w:hanging="360"/>
      </w:pPr>
      <w:rPr>
        <w:rFonts w:ascii="Courier New" w:hAnsi="Courier New" w:hint="default"/>
      </w:rPr>
    </w:lvl>
    <w:lvl w:ilvl="2" w:tplc="04220005" w:tentative="1">
      <w:start w:val="1"/>
      <w:numFmt w:val="bullet"/>
      <w:lvlText w:val=""/>
      <w:lvlJc w:val="left"/>
      <w:pPr>
        <w:ind w:left="2616" w:hanging="360"/>
      </w:pPr>
      <w:rPr>
        <w:rFonts w:ascii="Wingdings" w:hAnsi="Wingdings" w:hint="default"/>
      </w:rPr>
    </w:lvl>
    <w:lvl w:ilvl="3" w:tplc="04220001" w:tentative="1">
      <w:start w:val="1"/>
      <w:numFmt w:val="bullet"/>
      <w:lvlText w:val=""/>
      <w:lvlJc w:val="left"/>
      <w:pPr>
        <w:ind w:left="3336" w:hanging="360"/>
      </w:pPr>
      <w:rPr>
        <w:rFonts w:ascii="Symbol" w:hAnsi="Symbol" w:hint="default"/>
      </w:rPr>
    </w:lvl>
    <w:lvl w:ilvl="4" w:tplc="04220003" w:tentative="1">
      <w:start w:val="1"/>
      <w:numFmt w:val="bullet"/>
      <w:lvlText w:val="o"/>
      <w:lvlJc w:val="left"/>
      <w:pPr>
        <w:ind w:left="4056" w:hanging="360"/>
      </w:pPr>
      <w:rPr>
        <w:rFonts w:ascii="Courier New" w:hAnsi="Courier New" w:hint="default"/>
      </w:rPr>
    </w:lvl>
    <w:lvl w:ilvl="5" w:tplc="04220005" w:tentative="1">
      <w:start w:val="1"/>
      <w:numFmt w:val="bullet"/>
      <w:lvlText w:val=""/>
      <w:lvlJc w:val="left"/>
      <w:pPr>
        <w:ind w:left="4776" w:hanging="360"/>
      </w:pPr>
      <w:rPr>
        <w:rFonts w:ascii="Wingdings" w:hAnsi="Wingdings" w:hint="default"/>
      </w:rPr>
    </w:lvl>
    <w:lvl w:ilvl="6" w:tplc="04220001" w:tentative="1">
      <w:start w:val="1"/>
      <w:numFmt w:val="bullet"/>
      <w:lvlText w:val=""/>
      <w:lvlJc w:val="left"/>
      <w:pPr>
        <w:ind w:left="5496" w:hanging="360"/>
      </w:pPr>
      <w:rPr>
        <w:rFonts w:ascii="Symbol" w:hAnsi="Symbol" w:hint="default"/>
      </w:rPr>
    </w:lvl>
    <w:lvl w:ilvl="7" w:tplc="04220003" w:tentative="1">
      <w:start w:val="1"/>
      <w:numFmt w:val="bullet"/>
      <w:lvlText w:val="o"/>
      <w:lvlJc w:val="left"/>
      <w:pPr>
        <w:ind w:left="6216" w:hanging="360"/>
      </w:pPr>
      <w:rPr>
        <w:rFonts w:ascii="Courier New" w:hAnsi="Courier New" w:hint="default"/>
      </w:rPr>
    </w:lvl>
    <w:lvl w:ilvl="8" w:tplc="04220005" w:tentative="1">
      <w:start w:val="1"/>
      <w:numFmt w:val="bullet"/>
      <w:lvlText w:val=""/>
      <w:lvlJc w:val="left"/>
      <w:pPr>
        <w:ind w:left="6936" w:hanging="360"/>
      </w:pPr>
      <w:rPr>
        <w:rFonts w:ascii="Wingdings" w:hAnsi="Wingdings" w:hint="default"/>
      </w:rPr>
    </w:lvl>
  </w:abstractNum>
  <w:abstractNum w:abstractNumId="14" w15:restartNumberingAfterBreak="0">
    <w:nsid w:val="5278110D"/>
    <w:multiLevelType w:val="hybridMultilevel"/>
    <w:tmpl w:val="FFFFFFFF"/>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A8E4D02"/>
    <w:multiLevelType w:val="hybridMultilevel"/>
    <w:tmpl w:val="FFFFFFFF"/>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A9E23D8"/>
    <w:multiLevelType w:val="hybridMultilevel"/>
    <w:tmpl w:val="FFFFFFFF"/>
    <w:lvl w:ilvl="0" w:tplc="85C8B50C">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B6E497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8" w15:restartNumberingAfterBreak="0">
    <w:nsid w:val="5F353D63"/>
    <w:multiLevelType w:val="multilevel"/>
    <w:tmpl w:val="FFFFFFFF"/>
    <w:lvl w:ilvl="0">
      <w:start w:val="1"/>
      <w:numFmt w:val="decimal"/>
      <w:lvlText w:val="%1."/>
      <w:lvlJc w:val="left"/>
      <w:pPr>
        <w:ind w:left="360" w:hanging="360"/>
      </w:pPr>
      <w:rPr>
        <w:rFonts w:cs="Times New Roman"/>
      </w:rPr>
    </w:lvl>
    <w:lvl w:ilvl="1">
      <w:start w:val="1"/>
      <w:numFmt w:val="decimal"/>
      <w:isLgl/>
      <w:lvlText w:val="%1.%2."/>
      <w:lvlJc w:val="left"/>
      <w:pPr>
        <w:ind w:left="840" w:hanging="480"/>
      </w:pPr>
      <w:rPr>
        <w:rFonts w:cs="Times New Roman" w:hint="default"/>
        <w:b w:val="0"/>
        <w:bCs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15:restartNumberingAfterBreak="0">
    <w:nsid w:val="64085B34"/>
    <w:multiLevelType w:val="multilevel"/>
    <w:tmpl w:val="FFFFFFFF"/>
    <w:lvl w:ilvl="0">
      <w:start w:val="1"/>
      <w:numFmt w:val="bullet"/>
      <w:lvlText w:val="●"/>
      <w:lvlJc w:val="left"/>
      <w:pPr>
        <w:ind w:left="751" w:hanging="360"/>
      </w:pPr>
      <w:rPr>
        <w:rFonts w:ascii="Noto Sans Symbols" w:eastAsia="Times New Roman" w:hAnsi="Noto Sans Symbols"/>
      </w:rPr>
    </w:lvl>
    <w:lvl w:ilvl="1">
      <w:start w:val="1"/>
      <w:numFmt w:val="bullet"/>
      <w:lvlText w:val="o"/>
      <w:lvlJc w:val="left"/>
      <w:pPr>
        <w:ind w:left="1471" w:hanging="360"/>
      </w:pPr>
      <w:rPr>
        <w:rFonts w:ascii="Courier New" w:eastAsia="Times New Roman" w:hAnsi="Courier New"/>
      </w:rPr>
    </w:lvl>
    <w:lvl w:ilvl="2">
      <w:start w:val="1"/>
      <w:numFmt w:val="bullet"/>
      <w:lvlText w:val="▪"/>
      <w:lvlJc w:val="left"/>
      <w:pPr>
        <w:ind w:left="2191" w:hanging="360"/>
      </w:pPr>
      <w:rPr>
        <w:rFonts w:ascii="Noto Sans Symbols" w:eastAsia="Times New Roman" w:hAnsi="Noto Sans Symbols"/>
      </w:rPr>
    </w:lvl>
    <w:lvl w:ilvl="3">
      <w:start w:val="1"/>
      <w:numFmt w:val="bullet"/>
      <w:lvlText w:val="●"/>
      <w:lvlJc w:val="left"/>
      <w:pPr>
        <w:ind w:left="2911" w:hanging="360"/>
      </w:pPr>
      <w:rPr>
        <w:rFonts w:ascii="Noto Sans Symbols" w:eastAsia="Times New Roman" w:hAnsi="Noto Sans Symbols"/>
      </w:rPr>
    </w:lvl>
    <w:lvl w:ilvl="4">
      <w:start w:val="1"/>
      <w:numFmt w:val="bullet"/>
      <w:lvlText w:val="o"/>
      <w:lvlJc w:val="left"/>
      <w:pPr>
        <w:ind w:left="3631" w:hanging="360"/>
      </w:pPr>
      <w:rPr>
        <w:rFonts w:ascii="Courier New" w:eastAsia="Times New Roman" w:hAnsi="Courier New"/>
      </w:rPr>
    </w:lvl>
    <w:lvl w:ilvl="5">
      <w:start w:val="1"/>
      <w:numFmt w:val="bullet"/>
      <w:lvlText w:val="▪"/>
      <w:lvlJc w:val="left"/>
      <w:pPr>
        <w:ind w:left="4351" w:hanging="360"/>
      </w:pPr>
      <w:rPr>
        <w:rFonts w:ascii="Noto Sans Symbols" w:eastAsia="Times New Roman" w:hAnsi="Noto Sans Symbols"/>
      </w:rPr>
    </w:lvl>
    <w:lvl w:ilvl="6">
      <w:start w:val="1"/>
      <w:numFmt w:val="bullet"/>
      <w:lvlText w:val="●"/>
      <w:lvlJc w:val="left"/>
      <w:pPr>
        <w:ind w:left="5071" w:hanging="360"/>
      </w:pPr>
      <w:rPr>
        <w:rFonts w:ascii="Noto Sans Symbols" w:eastAsia="Times New Roman" w:hAnsi="Noto Sans Symbols"/>
      </w:rPr>
    </w:lvl>
    <w:lvl w:ilvl="7">
      <w:start w:val="1"/>
      <w:numFmt w:val="bullet"/>
      <w:lvlText w:val="o"/>
      <w:lvlJc w:val="left"/>
      <w:pPr>
        <w:ind w:left="5791" w:hanging="360"/>
      </w:pPr>
      <w:rPr>
        <w:rFonts w:ascii="Courier New" w:eastAsia="Times New Roman" w:hAnsi="Courier New"/>
      </w:rPr>
    </w:lvl>
    <w:lvl w:ilvl="8">
      <w:start w:val="1"/>
      <w:numFmt w:val="bullet"/>
      <w:lvlText w:val="▪"/>
      <w:lvlJc w:val="left"/>
      <w:pPr>
        <w:ind w:left="6511" w:hanging="360"/>
      </w:pPr>
      <w:rPr>
        <w:rFonts w:ascii="Noto Sans Symbols" w:eastAsia="Times New Roman" w:hAnsi="Noto Sans Symbols"/>
      </w:rPr>
    </w:lvl>
  </w:abstractNum>
  <w:abstractNum w:abstractNumId="20" w15:restartNumberingAfterBreak="0">
    <w:nsid w:val="65B40227"/>
    <w:multiLevelType w:val="multilevel"/>
    <w:tmpl w:val="FFFFFFFF"/>
    <w:lvl w:ilvl="0">
      <w:start w:val="13"/>
      <w:numFmt w:val="decimal"/>
      <w:lvlText w:val="%1."/>
      <w:lvlJc w:val="left"/>
      <w:pPr>
        <w:ind w:left="645" w:hanging="645"/>
      </w:pPr>
      <w:rPr>
        <w:rFonts w:cs="Times New Roman"/>
      </w:rPr>
    </w:lvl>
    <w:lvl w:ilvl="1">
      <w:start w:val="1"/>
      <w:numFmt w:val="decimal"/>
      <w:lvlText w:val="%1.%2."/>
      <w:lvlJc w:val="left"/>
      <w:pPr>
        <w:ind w:left="645" w:hanging="645"/>
      </w:pPr>
      <w:rPr>
        <w:rFonts w:cs="Times New Roman"/>
      </w:rPr>
    </w:lvl>
    <w:lvl w:ilvl="2">
      <w:start w:val="1"/>
      <w:numFmt w:val="decimal"/>
      <w:lvlText w:val="%1.%2.%3."/>
      <w:lvlJc w:val="left"/>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1" w15:restartNumberingAfterBreak="0">
    <w:nsid w:val="693A19E2"/>
    <w:multiLevelType w:val="hybridMultilevel"/>
    <w:tmpl w:val="FFFFFFFF"/>
    <w:lvl w:ilvl="0" w:tplc="04220001">
      <w:start w:val="1"/>
      <w:numFmt w:val="bullet"/>
      <w:lvlText w:val=""/>
      <w:lvlJc w:val="left"/>
      <w:pPr>
        <w:ind w:left="755" w:hanging="360"/>
      </w:pPr>
      <w:rPr>
        <w:rFonts w:ascii="Symbol" w:hAnsi="Symbol" w:hint="default"/>
      </w:rPr>
    </w:lvl>
    <w:lvl w:ilvl="1" w:tplc="04220003" w:tentative="1">
      <w:start w:val="1"/>
      <w:numFmt w:val="bullet"/>
      <w:lvlText w:val="o"/>
      <w:lvlJc w:val="left"/>
      <w:pPr>
        <w:ind w:left="1475" w:hanging="360"/>
      </w:pPr>
      <w:rPr>
        <w:rFonts w:ascii="Courier New" w:hAnsi="Courier New" w:hint="default"/>
      </w:rPr>
    </w:lvl>
    <w:lvl w:ilvl="2" w:tplc="04220005" w:tentative="1">
      <w:start w:val="1"/>
      <w:numFmt w:val="bullet"/>
      <w:lvlText w:val=""/>
      <w:lvlJc w:val="left"/>
      <w:pPr>
        <w:ind w:left="2195" w:hanging="360"/>
      </w:pPr>
      <w:rPr>
        <w:rFonts w:ascii="Wingdings" w:hAnsi="Wingdings" w:hint="default"/>
      </w:rPr>
    </w:lvl>
    <w:lvl w:ilvl="3" w:tplc="04220001" w:tentative="1">
      <w:start w:val="1"/>
      <w:numFmt w:val="bullet"/>
      <w:lvlText w:val=""/>
      <w:lvlJc w:val="left"/>
      <w:pPr>
        <w:ind w:left="2915" w:hanging="360"/>
      </w:pPr>
      <w:rPr>
        <w:rFonts w:ascii="Symbol" w:hAnsi="Symbol" w:hint="default"/>
      </w:rPr>
    </w:lvl>
    <w:lvl w:ilvl="4" w:tplc="04220003" w:tentative="1">
      <w:start w:val="1"/>
      <w:numFmt w:val="bullet"/>
      <w:lvlText w:val="o"/>
      <w:lvlJc w:val="left"/>
      <w:pPr>
        <w:ind w:left="3635" w:hanging="360"/>
      </w:pPr>
      <w:rPr>
        <w:rFonts w:ascii="Courier New" w:hAnsi="Courier New" w:hint="default"/>
      </w:rPr>
    </w:lvl>
    <w:lvl w:ilvl="5" w:tplc="04220005" w:tentative="1">
      <w:start w:val="1"/>
      <w:numFmt w:val="bullet"/>
      <w:lvlText w:val=""/>
      <w:lvlJc w:val="left"/>
      <w:pPr>
        <w:ind w:left="4355" w:hanging="360"/>
      </w:pPr>
      <w:rPr>
        <w:rFonts w:ascii="Wingdings" w:hAnsi="Wingdings" w:hint="default"/>
      </w:rPr>
    </w:lvl>
    <w:lvl w:ilvl="6" w:tplc="04220001" w:tentative="1">
      <w:start w:val="1"/>
      <w:numFmt w:val="bullet"/>
      <w:lvlText w:val=""/>
      <w:lvlJc w:val="left"/>
      <w:pPr>
        <w:ind w:left="5075" w:hanging="360"/>
      </w:pPr>
      <w:rPr>
        <w:rFonts w:ascii="Symbol" w:hAnsi="Symbol" w:hint="default"/>
      </w:rPr>
    </w:lvl>
    <w:lvl w:ilvl="7" w:tplc="04220003" w:tentative="1">
      <w:start w:val="1"/>
      <w:numFmt w:val="bullet"/>
      <w:lvlText w:val="o"/>
      <w:lvlJc w:val="left"/>
      <w:pPr>
        <w:ind w:left="5795" w:hanging="360"/>
      </w:pPr>
      <w:rPr>
        <w:rFonts w:ascii="Courier New" w:hAnsi="Courier New" w:hint="default"/>
      </w:rPr>
    </w:lvl>
    <w:lvl w:ilvl="8" w:tplc="04220005" w:tentative="1">
      <w:start w:val="1"/>
      <w:numFmt w:val="bullet"/>
      <w:lvlText w:val=""/>
      <w:lvlJc w:val="left"/>
      <w:pPr>
        <w:ind w:left="6515" w:hanging="360"/>
      </w:pPr>
      <w:rPr>
        <w:rFonts w:ascii="Wingdings" w:hAnsi="Wingdings" w:hint="default"/>
      </w:rPr>
    </w:lvl>
  </w:abstractNum>
  <w:abstractNum w:abstractNumId="22" w15:restartNumberingAfterBreak="0">
    <w:nsid w:val="6D6460B6"/>
    <w:multiLevelType w:val="hybridMultilevel"/>
    <w:tmpl w:val="FFFFFFFF"/>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F851168"/>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num w:numId="1">
    <w:abstractNumId w:val="10"/>
  </w:num>
  <w:num w:numId="2">
    <w:abstractNumId w:val="17"/>
  </w:num>
  <w:num w:numId="3">
    <w:abstractNumId w:val="19"/>
  </w:num>
  <w:num w:numId="4">
    <w:abstractNumId w:val="0"/>
  </w:num>
  <w:num w:numId="5">
    <w:abstractNumId w:val="23"/>
  </w:num>
  <w:num w:numId="6">
    <w:abstractNumId w:val="11"/>
  </w:num>
  <w:num w:numId="7">
    <w:abstractNumId w:val="20"/>
  </w:num>
  <w:num w:numId="8">
    <w:abstractNumId w:val="6"/>
  </w:num>
  <w:num w:numId="9">
    <w:abstractNumId w:val="3"/>
  </w:num>
  <w:num w:numId="10">
    <w:abstractNumId w:val="14"/>
  </w:num>
  <w:num w:numId="11">
    <w:abstractNumId w:val="9"/>
  </w:num>
  <w:num w:numId="12">
    <w:abstractNumId w:val="2"/>
  </w:num>
  <w:num w:numId="13">
    <w:abstractNumId w:val="16"/>
  </w:num>
  <w:num w:numId="14">
    <w:abstractNumId w:val="13"/>
  </w:num>
  <w:num w:numId="15">
    <w:abstractNumId w:val="22"/>
  </w:num>
  <w:num w:numId="16">
    <w:abstractNumId w:val="15"/>
  </w:num>
  <w:num w:numId="17">
    <w:abstractNumId w:val="7"/>
  </w:num>
  <w:num w:numId="18">
    <w:abstractNumId w:val="12"/>
  </w:num>
  <w:num w:numId="19">
    <w:abstractNumId w:val="4"/>
  </w:num>
  <w:num w:numId="20">
    <w:abstractNumId w:val="21"/>
  </w:num>
  <w:num w:numId="21">
    <w:abstractNumId w:val="8"/>
  </w:num>
  <w:num w:numId="22">
    <w:abstractNumId w:val="1"/>
  </w:num>
  <w:num w:numId="23">
    <w:abstractNumId w:val="18"/>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EF7"/>
    <w:rsid w:val="0000789C"/>
    <w:rsid w:val="000313F8"/>
    <w:rsid w:val="00044954"/>
    <w:rsid w:val="00050C47"/>
    <w:rsid w:val="00054312"/>
    <w:rsid w:val="00062A2B"/>
    <w:rsid w:val="0008454B"/>
    <w:rsid w:val="00091C6F"/>
    <w:rsid w:val="000E58B3"/>
    <w:rsid w:val="001033C4"/>
    <w:rsid w:val="00112B26"/>
    <w:rsid w:val="00184AA3"/>
    <w:rsid w:val="001F1070"/>
    <w:rsid w:val="002442FA"/>
    <w:rsid w:val="00264611"/>
    <w:rsid w:val="00266439"/>
    <w:rsid w:val="0029565B"/>
    <w:rsid w:val="003849F7"/>
    <w:rsid w:val="003C20A3"/>
    <w:rsid w:val="00403262"/>
    <w:rsid w:val="00416F5C"/>
    <w:rsid w:val="00492FF0"/>
    <w:rsid w:val="004A1367"/>
    <w:rsid w:val="004F7A62"/>
    <w:rsid w:val="00562F72"/>
    <w:rsid w:val="00583738"/>
    <w:rsid w:val="005A6E73"/>
    <w:rsid w:val="005C3E3A"/>
    <w:rsid w:val="005D7688"/>
    <w:rsid w:val="005E6862"/>
    <w:rsid w:val="00674C17"/>
    <w:rsid w:val="00677239"/>
    <w:rsid w:val="006950F5"/>
    <w:rsid w:val="006B72CE"/>
    <w:rsid w:val="006D0EF9"/>
    <w:rsid w:val="006D6315"/>
    <w:rsid w:val="00702D75"/>
    <w:rsid w:val="00726BAA"/>
    <w:rsid w:val="00757D68"/>
    <w:rsid w:val="0076597A"/>
    <w:rsid w:val="00787B83"/>
    <w:rsid w:val="00837D3E"/>
    <w:rsid w:val="00867EF8"/>
    <w:rsid w:val="00893D91"/>
    <w:rsid w:val="008A75A5"/>
    <w:rsid w:val="00972175"/>
    <w:rsid w:val="00994EF7"/>
    <w:rsid w:val="009A758F"/>
    <w:rsid w:val="009A7F70"/>
    <w:rsid w:val="009C4E83"/>
    <w:rsid w:val="009D459F"/>
    <w:rsid w:val="00A42AD3"/>
    <w:rsid w:val="00A53B7D"/>
    <w:rsid w:val="00B10738"/>
    <w:rsid w:val="00B21B4C"/>
    <w:rsid w:val="00B27192"/>
    <w:rsid w:val="00B93594"/>
    <w:rsid w:val="00BC3F63"/>
    <w:rsid w:val="00BC69A7"/>
    <w:rsid w:val="00BD5BC7"/>
    <w:rsid w:val="00C14300"/>
    <w:rsid w:val="00C668CA"/>
    <w:rsid w:val="00CA294A"/>
    <w:rsid w:val="00CA6694"/>
    <w:rsid w:val="00CC09F4"/>
    <w:rsid w:val="00CF0E2A"/>
    <w:rsid w:val="00D109AB"/>
    <w:rsid w:val="00D23C7A"/>
    <w:rsid w:val="00D530EF"/>
    <w:rsid w:val="00D64347"/>
    <w:rsid w:val="00D656D7"/>
    <w:rsid w:val="00D774BC"/>
    <w:rsid w:val="00DA51D7"/>
    <w:rsid w:val="00E05410"/>
    <w:rsid w:val="00E1258E"/>
    <w:rsid w:val="00E51C61"/>
    <w:rsid w:val="00E9124A"/>
    <w:rsid w:val="00E96BB5"/>
    <w:rsid w:val="00EA1DF4"/>
    <w:rsid w:val="00EB570E"/>
    <w:rsid w:val="00F21B5A"/>
    <w:rsid w:val="00F23939"/>
    <w:rsid w:val="00F2773B"/>
    <w:rsid w:val="00F37342"/>
    <w:rsid w:val="00F74A92"/>
    <w:rsid w:val="00F83996"/>
    <w:rsid w:val="00FA1FAC"/>
    <w:rsid w:val="00FC0DB3"/>
    <w:rsid w:val="00FE31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A2D0EDF-867F-452C-9A3D-27EF835A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2"/>
        <w:szCs w:val="22"/>
        <w:lang w:val="ru-UA" w:eastAsia="ru-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uk-UA" w:eastAsia="uk-UA"/>
    </w:rPr>
  </w:style>
  <w:style w:type="paragraph" w:styleId="1">
    <w:name w:val="heading 1"/>
    <w:basedOn w:val="a"/>
    <w:next w:val="a"/>
    <w:link w:val="10"/>
    <w:uiPriority w:val="9"/>
    <w:pPr>
      <w:keepNext/>
      <w:keepLines/>
      <w:spacing w:before="480" w:after="120"/>
      <w:outlineLvl w:val="0"/>
    </w:pPr>
    <w:rPr>
      <w:b/>
      <w:sz w:val="48"/>
      <w:szCs w:val="48"/>
    </w:rPr>
  </w:style>
  <w:style w:type="paragraph" w:styleId="2">
    <w:name w:val="heading 2"/>
    <w:basedOn w:val="a"/>
    <w:next w:val="a"/>
    <w:link w:val="20"/>
    <w:uiPriority w:val="9"/>
    <w:pPr>
      <w:keepNext/>
      <w:keepLines/>
      <w:spacing w:before="360" w:after="80"/>
      <w:outlineLvl w:val="1"/>
    </w:pPr>
    <w:rPr>
      <w:b/>
      <w:sz w:val="36"/>
      <w:szCs w:val="36"/>
    </w:rPr>
  </w:style>
  <w:style w:type="paragraph" w:styleId="3">
    <w:name w:val="heading 3"/>
    <w:basedOn w:val="a"/>
    <w:next w:val="a"/>
    <w:link w:val="30"/>
    <w:uiPriority w:val="9"/>
    <w:pPr>
      <w:keepNext/>
      <w:keepLines/>
      <w:spacing w:before="280" w:after="80"/>
      <w:outlineLvl w:val="2"/>
    </w:pPr>
    <w:rPr>
      <w:b/>
      <w:sz w:val="28"/>
      <w:szCs w:val="28"/>
    </w:rPr>
  </w:style>
  <w:style w:type="paragraph" w:styleId="4">
    <w:name w:val="heading 4"/>
    <w:basedOn w:val="a"/>
    <w:next w:val="a"/>
    <w:link w:val="40"/>
    <w:uiPriority w:val="9"/>
    <w:pPr>
      <w:keepNext/>
      <w:keepLines/>
      <w:spacing w:before="240" w:after="40"/>
      <w:outlineLvl w:val="3"/>
    </w:pPr>
    <w:rPr>
      <w:b/>
      <w:sz w:val="24"/>
      <w:szCs w:val="24"/>
    </w:rPr>
  </w:style>
  <w:style w:type="paragraph" w:styleId="5">
    <w:name w:val="heading 5"/>
    <w:basedOn w:val="a"/>
    <w:next w:val="a"/>
    <w:link w:val="50"/>
    <w:uiPriority w:val="9"/>
    <w:pPr>
      <w:keepNext/>
      <w:keepLines/>
      <w:spacing w:before="220" w:after="40"/>
      <w:outlineLvl w:val="4"/>
    </w:pPr>
    <w:rPr>
      <w:b/>
    </w:rPr>
  </w:style>
  <w:style w:type="paragraph" w:styleId="6">
    <w:name w:val="heading 6"/>
    <w:basedOn w:val="a"/>
    <w:next w:val="a"/>
    <w:link w:val="60"/>
    <w:uiPriority w:val="9"/>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rPr>
  </w:style>
  <w:style w:type="table" w:customStyle="1" w:styleId="TableNormal">
    <w:name w:val="Table Normal"/>
    <w:rPr>
      <w:lang w:val="uk-UA" w:eastAsia="uk-UA"/>
    </w:rPr>
    <w:tblPr>
      <w:tblCellMar>
        <w:top w:w="0" w:type="dxa"/>
        <w:left w:w="0" w:type="dxa"/>
        <w:bottom w:w="0" w:type="dxa"/>
        <w:right w:w="0" w:type="dxa"/>
      </w:tblCellMar>
    </w:tblPr>
  </w:style>
  <w:style w:type="paragraph" w:styleId="a3">
    <w:name w:val="Title"/>
    <w:basedOn w:val="a"/>
    <w:next w:val="a"/>
    <w:link w:val="a4"/>
    <w:uiPriority w:val="10"/>
    <w:pPr>
      <w:keepNext/>
      <w:keepLines/>
      <w:spacing w:before="480" w:after="120"/>
    </w:pPr>
    <w:rPr>
      <w:b/>
      <w:sz w:val="72"/>
      <w:szCs w:val="72"/>
    </w:rPr>
  </w:style>
  <w:style w:type="character" w:customStyle="1" w:styleId="a4">
    <w:name w:val="Заголовок Знак"/>
    <w:basedOn w:val="a0"/>
    <w:link w:val="a3"/>
    <w:uiPriority w:val="10"/>
    <w:locked/>
    <w:rPr>
      <w:rFonts w:asciiTheme="majorHAnsi" w:eastAsiaTheme="majorEastAsia" w:hAnsiTheme="majorHAnsi" w:cs="Times New Roman"/>
      <w:b/>
      <w:bCs/>
      <w:kern w:val="28"/>
      <w:sz w:val="32"/>
      <w:szCs w:val="32"/>
    </w:rPr>
  </w:style>
  <w:style w:type="table" w:styleId="a5">
    <w:name w:val="Table Grid"/>
    <w:basedOn w:val="a1"/>
    <w:uiPriority w:val="39"/>
    <w:pPr>
      <w:spacing w:after="0" w:line="240" w:lineRule="auto"/>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paragraph" w:styleId="a7">
    <w:name w:val="header"/>
    <w:basedOn w:val="a"/>
    <w:link w:val="a8"/>
    <w:uiPriority w:val="99"/>
    <w:unhideWhenUsed/>
    <w:pPr>
      <w:tabs>
        <w:tab w:val="center" w:pos="4819"/>
        <w:tab w:val="right" w:pos="9639"/>
      </w:tabs>
      <w:spacing w:after="0" w:line="240" w:lineRule="auto"/>
    </w:pPr>
  </w:style>
  <w:style w:type="character" w:customStyle="1" w:styleId="a8">
    <w:name w:val="Верхний колонтитул Знак"/>
    <w:basedOn w:val="a0"/>
    <w:link w:val="a7"/>
    <w:uiPriority w:val="99"/>
    <w:locked/>
    <w:rPr>
      <w:rFonts w:cs="Times New Roman"/>
    </w:rPr>
  </w:style>
  <w:style w:type="paragraph" w:styleId="a9">
    <w:name w:val="footer"/>
    <w:basedOn w:val="a"/>
    <w:link w:val="aa"/>
    <w:uiPriority w:val="99"/>
    <w:unhideWhenUsed/>
    <w:pPr>
      <w:tabs>
        <w:tab w:val="center" w:pos="4819"/>
        <w:tab w:val="right" w:pos="9639"/>
      </w:tabs>
      <w:spacing w:after="0" w:line="240" w:lineRule="auto"/>
    </w:pPr>
  </w:style>
  <w:style w:type="character" w:customStyle="1" w:styleId="aa">
    <w:name w:val="Нижний колонтитул Знак"/>
    <w:basedOn w:val="a0"/>
    <w:link w:val="a9"/>
    <w:uiPriority w:val="99"/>
    <w:locked/>
    <w:rPr>
      <w:rFonts w:cs="Times New Roman"/>
    </w:rPr>
  </w:style>
  <w:style w:type="paragraph" w:customStyle="1" w:styleId="rvps2">
    <w:name w:val="rvps2"/>
    <w:basedOn w:val="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11">
    <w:name w:val="1_1"/>
    <w:basedOn w:val="a"/>
    <w:pPr>
      <w:keepNext/>
      <w:widowControl w:val="0"/>
      <w:spacing w:before="360" w:after="120" w:line="240" w:lineRule="auto"/>
      <w:ind w:left="720" w:hanging="360"/>
      <w:jc w:val="center"/>
    </w:pPr>
    <w:rPr>
      <w:rFonts w:ascii="Arial Black" w:hAnsi="Arial Black" w:cs="Times New Roman"/>
      <w:bCs/>
      <w:caps/>
      <w:color w:val="000000"/>
      <w:spacing w:val="-2"/>
      <w:w w:val="104"/>
      <w:szCs w:val="20"/>
      <w:lang w:eastAsia="ru-RU"/>
    </w:rPr>
  </w:style>
  <w:style w:type="paragraph" w:styleId="21">
    <w:name w:val="List 2"/>
    <w:basedOn w:val="a"/>
    <w:uiPriority w:val="99"/>
    <w:pPr>
      <w:widowControl w:val="0"/>
      <w:autoSpaceDE w:val="0"/>
      <w:autoSpaceDN w:val="0"/>
      <w:spacing w:after="0" w:line="240" w:lineRule="auto"/>
      <w:ind w:left="566" w:hanging="283"/>
    </w:pPr>
    <w:rPr>
      <w:rFonts w:ascii="Times New Roman" w:eastAsia="MS Mincho" w:hAnsi="Times New Roman" w:cs="Times New Roman"/>
      <w:sz w:val="20"/>
      <w:szCs w:val="20"/>
      <w:lang w:eastAsia="ru-RU"/>
    </w:rPr>
  </w:style>
  <w:style w:type="character" w:styleId="ab">
    <w:name w:val="Hyperlink"/>
    <w:basedOn w:val="a0"/>
    <w:uiPriority w:val="99"/>
    <w:unhideWhenUsed/>
    <w:rPr>
      <w:rFonts w:cs="Times New Roman"/>
      <w:color w:val="0563C1" w:themeColor="hyperlink"/>
      <w:u w:val="single"/>
    </w:rPr>
  </w:style>
  <w:style w:type="character" w:customStyle="1" w:styleId="12">
    <w:name w:val="Неразрешенное упоминание1"/>
    <w:basedOn w:val="a0"/>
    <w:uiPriority w:val="99"/>
    <w:semiHidden/>
    <w:unhideWhenUsed/>
    <w:rPr>
      <w:rFonts w:cs="Times New Roman"/>
      <w:color w:val="605E5C"/>
      <w:shd w:val="clear" w:color="auto" w:fill="E1DFDD"/>
    </w:rPr>
  </w:style>
  <w:style w:type="character" w:styleId="ac">
    <w:name w:val="annotation reference"/>
    <w:basedOn w:val="a0"/>
    <w:uiPriority w:val="99"/>
    <w:semiHidden/>
    <w:unhideWhenUsed/>
    <w:rPr>
      <w:rFonts w:cs="Times New Roman"/>
      <w:sz w:val="16"/>
      <w:szCs w:val="16"/>
    </w:rPr>
  </w:style>
  <w:style w:type="paragraph" w:styleId="ad">
    <w:name w:val="annotation text"/>
    <w:basedOn w:val="a"/>
    <w:link w:val="ae"/>
    <w:uiPriority w:val="99"/>
    <w:semiHidden/>
    <w:unhideWhenUsed/>
    <w:pPr>
      <w:spacing w:line="240" w:lineRule="auto"/>
    </w:pPr>
    <w:rPr>
      <w:sz w:val="20"/>
      <w:szCs w:val="20"/>
    </w:rPr>
  </w:style>
  <w:style w:type="character" w:customStyle="1" w:styleId="ae">
    <w:name w:val="Текст примечания Знак"/>
    <w:basedOn w:val="a0"/>
    <w:link w:val="ad"/>
    <w:uiPriority w:val="99"/>
    <w:semiHidden/>
    <w:locked/>
    <w:rPr>
      <w:rFonts w:cs="Times New Roman"/>
      <w:sz w:val="20"/>
      <w:szCs w:val="20"/>
      <w:lang w:val="uk-UA" w:eastAsia="x-none"/>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locked/>
    <w:rPr>
      <w:rFonts w:cs="Times New Roman"/>
      <w:b/>
      <w:bCs/>
      <w:sz w:val="20"/>
      <w:szCs w:val="20"/>
      <w:lang w:val="uk-UA" w:eastAsia="x-none"/>
    </w:rPr>
  </w:style>
  <w:style w:type="paragraph" w:styleId="af1">
    <w:name w:val="Balloon Text"/>
    <w:basedOn w:val="a"/>
    <w:link w:val="af2"/>
    <w:uiPriority w:val="99"/>
    <w:semiHidden/>
    <w:unhideWhenUsed/>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locked/>
    <w:rPr>
      <w:rFonts w:ascii="Tahoma" w:hAnsi="Tahoma" w:cs="Tahoma"/>
      <w:sz w:val="16"/>
      <w:szCs w:val="16"/>
      <w:lang w:val="uk-UA" w:eastAsia="x-none"/>
    </w:rPr>
  </w:style>
  <w:style w:type="paragraph" w:styleId="af3">
    <w:name w:val="Revision"/>
    <w:hidden/>
    <w:uiPriority w:val="99"/>
    <w:semiHidden/>
    <w:pPr>
      <w:spacing w:after="0" w:line="240" w:lineRule="auto"/>
    </w:pPr>
    <w:rPr>
      <w:lang w:val="uk-UA" w:eastAsia="uk-UA"/>
    </w:rPr>
  </w:style>
  <w:style w:type="paragraph" w:styleId="af4">
    <w:name w:val="Subtitle"/>
    <w:basedOn w:val="a"/>
    <w:next w:val="a"/>
    <w:link w:val="af5"/>
    <w:uiPriority w:val="11"/>
    <w:pPr>
      <w:keepNext/>
      <w:keepLines/>
      <w:spacing w:before="360" w:after="80"/>
    </w:pPr>
    <w:rPr>
      <w:rFonts w:ascii="Georgia" w:hAnsi="Georgia" w:cs="Georgia"/>
      <w:i/>
      <w:color w:val="666666"/>
      <w:sz w:val="48"/>
      <w:szCs w:val="48"/>
    </w:rPr>
  </w:style>
  <w:style w:type="character" w:customStyle="1" w:styleId="af5">
    <w:name w:val="Подзаголовок Знак"/>
    <w:basedOn w:val="a0"/>
    <w:link w:val="af4"/>
    <w:uiPriority w:val="11"/>
    <w:locked/>
    <w:rPr>
      <w:rFonts w:asciiTheme="majorHAnsi" w:eastAsiaTheme="majorEastAsia" w:hAnsiTheme="majorHAnsi" w:cs="Times New Roman"/>
      <w:sz w:val="24"/>
      <w:szCs w:val="24"/>
    </w:rPr>
  </w:style>
  <w:style w:type="table" w:customStyle="1" w:styleId="af6">
    <w:name w:val="Стиль"/>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f7">
    <w:name w:val="Body Text"/>
    <w:basedOn w:val="a"/>
    <w:link w:val="af8"/>
    <w:uiPriority w:val="1"/>
    <w:qFormat/>
    <w:rsid w:val="00F2773B"/>
    <w:pPr>
      <w:widowControl w:val="0"/>
      <w:autoSpaceDE w:val="0"/>
      <w:autoSpaceDN w:val="0"/>
      <w:spacing w:before="70" w:after="0" w:line="240" w:lineRule="auto"/>
    </w:pPr>
    <w:rPr>
      <w:rFonts w:ascii="Times New Roman" w:hAnsi="Times New Roman" w:cs="Times New Roman"/>
      <w:b/>
      <w:bCs/>
      <w:sz w:val="28"/>
      <w:szCs w:val="28"/>
      <w:lang w:eastAsia="en-US"/>
    </w:rPr>
  </w:style>
  <w:style w:type="character" w:customStyle="1" w:styleId="af8">
    <w:name w:val="Основной текст Знак"/>
    <w:basedOn w:val="a0"/>
    <w:link w:val="af7"/>
    <w:uiPriority w:val="1"/>
    <w:locked/>
    <w:rsid w:val="00F2773B"/>
    <w:rPr>
      <w:rFonts w:ascii="Times New Roman" w:hAnsi="Times New Roman" w:cs="Times New Roman"/>
      <w:b/>
      <w:bCs/>
      <w:sz w:val="28"/>
      <w:szCs w:val="28"/>
      <w:lang w:val="x-none" w:eastAsia="en-US"/>
    </w:rPr>
  </w:style>
  <w:style w:type="paragraph" w:styleId="af9">
    <w:name w:val="No Spacing"/>
    <w:uiPriority w:val="1"/>
    <w:qFormat/>
    <w:rsid w:val="009D459F"/>
    <w:pPr>
      <w:spacing w:after="0" w:line="240" w:lineRule="auto"/>
    </w:pPr>
    <w:rPr>
      <w:rFonts w:asciiTheme="minorHAnsi" w:hAnsiTheme="minorHAnsi" w:cs="Times New Roman"/>
      <w:kern w:val="2"/>
      <w:lang w:val="uk-UA" w:eastAsia="en-US"/>
    </w:rPr>
  </w:style>
  <w:style w:type="character" w:styleId="afa">
    <w:name w:val="Unresolved Mention"/>
    <w:basedOn w:val="a0"/>
    <w:uiPriority w:val="99"/>
    <w:semiHidden/>
    <w:unhideWhenUsed/>
    <w:rsid w:val="00184AA3"/>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krayina.com/page/public-information/rozkrittya-informatsii"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TOcgBBfnP2gtTLMEZ9gdcGzU4A==">CgMxLjAyCGguZ2pkZ3hzMgloLjMwajB6bGwyCWguMWZvYjl0ZTIJaC4zem55c2g3MgloLjJldDkycDAyCGgudHlqY3d0OAByITE1U2NEWG8yUzA4LU1fa1dYV0JKdGhNcVlNbzlPdXJxVw==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55A1B2A-7FF4-4AAE-BF3A-88D9DADDF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3193</Words>
  <Characters>18205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Віталій Асмьоткін</dc:creator>
  <cp:keywords/>
  <dc:description/>
  <cp:lastModifiedBy>Dmitriy Chorniy</cp:lastModifiedBy>
  <cp:revision>2</cp:revision>
  <cp:lastPrinted>2024-10-29T09:33:00Z</cp:lastPrinted>
  <dcterms:created xsi:type="dcterms:W3CDTF">2026-08-04T13:43:00Z</dcterms:created>
  <dcterms:modified xsi:type="dcterms:W3CDTF">2026-08-04T13:43:00Z</dcterms:modified>
</cp:coreProperties>
</file>